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57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eastAsia="zh-CN"/>
        </w:rPr>
        <w:t>：</w:t>
      </w:r>
    </w:p>
    <w:p w14:paraId="72D907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 w14:paraId="1DBD5D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</w:pPr>
      <w:r>
        <w:rPr>
          <w:rFonts w:ascii="FZXiaoBiaoSong-B05" w:hAnsi="FZXiaoBiaoSong-B05" w:eastAsia="FZXiaoBiaoSong-B05" w:cs="FZXiaoBiaoSong-B05"/>
          <w:color w:val="000000"/>
          <w:kern w:val="0"/>
          <w:sz w:val="43"/>
          <w:szCs w:val="43"/>
          <w:lang w:val="en-US" w:eastAsia="zh-CN" w:bidi="ar"/>
        </w:rPr>
        <w:t>养老服务机构诚信承诺书</w:t>
      </w:r>
    </w:p>
    <w:p w14:paraId="6EC8AB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</w:pPr>
      <w:r>
        <w:rPr>
          <w:rFonts w:ascii="FZKai-Z03" w:hAnsi="FZKai-Z03" w:eastAsia="FZKai-Z03" w:cs="FZKai-Z03"/>
          <w:color w:val="000000"/>
          <w:kern w:val="0"/>
          <w:sz w:val="31"/>
          <w:szCs w:val="31"/>
          <w:lang w:val="en-US" w:eastAsia="zh-CN" w:bidi="ar"/>
        </w:rPr>
        <w:t>（参考模板）</w:t>
      </w:r>
    </w:p>
    <w:p w14:paraId="1315C8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我机构（统一社会信用代码：）自愿参与向中度以上失能老年人发放养老服务消费补贴项目，作出如下承诺： </w:t>
      </w:r>
    </w:p>
    <w:p w14:paraId="53F4C1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1 .依法办理登记，经营范围或业务范围包括养老服务，且在民政部门备案，具有收住或服务中度及以上失能老年人的服务能力。 </w:t>
      </w:r>
    </w:p>
    <w:p w14:paraId="5FFD5D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2.严格执行法律法规及《养老机构服务安全基本规范》 </w:t>
      </w:r>
    </w:p>
    <w:p w14:paraId="551A40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（GB38600—201 9）等强制性标准要求开展服务。近一年内未被纳入失信联合惩戒对象名单、人民法院失信被执行人名单，服务过程中未发生重大安全事故或服务对象群体投诉信访事件。</w:t>
      </w:r>
    </w:p>
    <w:p w14:paraId="558763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3.服务前与服务对象签订服务协议，明确服务标准、流程、价格、权利及义务、风险处置、责任划分等内容。 </w:t>
      </w:r>
    </w:p>
    <w:p w14:paraId="42675E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4.项目实施期间所提供服务的价格不高于参与项目前三个月实际价格，老年人能够同时享受本机构优惠活动和消费补贴。 </w:t>
      </w:r>
    </w:p>
    <w:p w14:paraId="7C6172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5.本机构不与评估机构串通，伪造评估过程、评估结果，不与老年人及其家属串通、伪造服务过程。杜绝虚假服务、虚假评估、套取骗取补贴资金等情况。</w:t>
      </w:r>
    </w:p>
    <w:p w14:paraId="38E7BF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6.发现所服务老年人因身体状况变化等因素不再符合补贴条件的，及时告知所在地区县民政部门停发消费券。 </w:t>
      </w:r>
    </w:p>
    <w:p w14:paraId="3A82A1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7.严格遵守电子消费券发放规则，合法合规核销电子消费 </w:t>
      </w:r>
    </w:p>
    <w:p w14:paraId="3EFC6F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券，核销过程中保证所提供的全部信息、资料、票据的有效性、真实性、准确性和完整性，保证每笔服务交易真实、合法、有效。 </w:t>
      </w:r>
    </w:p>
    <w:p w14:paraId="6D74A3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8.本机构出资人、法定代表人、主要负责人、工作人员不参与本项目的老年人能力评估业务。 </w:t>
      </w:r>
    </w:p>
    <w:p w14:paraId="5F11E5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9.本机构在获得核销补贴资金后，自愿接受、主动配合审计和检查。本机构若出现违反上述承诺的行为，自愿退出此次活动，由此引起的纠纷由本机构自行处理，由此产生的财政资金损失由本机构及本人全额承担，依法承担相应责任。 </w:t>
      </w:r>
    </w:p>
    <w:p w14:paraId="5B7ABC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特此承诺。 </w:t>
      </w:r>
    </w:p>
    <w:p w14:paraId="05EFC2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4F34F8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7087B7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机构名称（盖章）： </w:t>
      </w:r>
    </w:p>
    <w:p w14:paraId="4DE009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75A330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546B7F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法定代表人签章： </w:t>
      </w:r>
    </w:p>
    <w:p w14:paraId="67AEBE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72815A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                             年  月  日</w:t>
      </w:r>
    </w:p>
    <w:p w14:paraId="459A88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ZXiaoBiaoSong-B0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Kai-Z0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67EF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ncxxc</cp:lastModifiedBy>
  <dcterms:modified xsi:type="dcterms:W3CDTF">2026-01-27T11:28:57Z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68404D5B7ADAB265F930786943C37294_42</vt:lpwstr>
  </property>
</Properties>
</file>