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A04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05" w:beforeAutospacing="0" w:after="105" w:afterAutospacing="0" w:line="30" w:lineRule="atLeast"/>
        <w:ind w:right="0"/>
        <w:jc w:val="both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附件1：</w:t>
      </w:r>
    </w:p>
    <w:p w14:paraId="297D89B7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</w:rPr>
        <w:t>《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南昌县</w:t>
      </w:r>
      <w:r>
        <w:rPr>
          <w:rFonts w:hint="eastAsia" w:ascii="黑体" w:hAnsi="黑体" w:eastAsia="黑体" w:cs="黑体"/>
          <w:b/>
          <w:sz w:val="36"/>
          <w:szCs w:val="36"/>
        </w:rPr>
        <w:t>烟草制品零售点合理布局规定》</w:t>
      </w:r>
    </w:p>
    <w:p w14:paraId="2C594D64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听证会代表产生办法</w:t>
      </w:r>
    </w:p>
    <w:bookmarkEnd w:id="0"/>
    <w:p w14:paraId="3B298AA4">
      <w:pPr>
        <w:rPr>
          <w:sz w:val="24"/>
          <w:szCs w:val="28"/>
        </w:rPr>
      </w:pPr>
    </w:p>
    <w:p w14:paraId="275B007B">
      <w:p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根据《中华人民共和国行政许可法》《中华人民共和国烟草专卖法》及其实施条例、《烟草专卖许可证管理办法》及其实施细则等法律法规和规章规定，《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南昌县</w:t>
      </w:r>
      <w:r>
        <w:rPr>
          <w:rFonts w:hint="eastAsia" w:ascii="仿宋" w:hAnsi="仿宋" w:eastAsia="仿宋" w:cs="仿宋"/>
          <w:sz w:val="28"/>
          <w:szCs w:val="28"/>
        </w:rPr>
        <w:t>烟草制品零售点合理布局规定》听证会代表办法产生如下:</w:t>
      </w:r>
    </w:p>
    <w:p w14:paraId="0FEC2C7E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一、听证会代表由申请参加听证的卷烟零售户代表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社会公众及消费者代表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特约代表5人，</w:t>
      </w:r>
      <w:r>
        <w:rPr>
          <w:rFonts w:hint="eastAsia" w:ascii="仿宋" w:hAnsi="仿宋" w:eastAsia="仿宋" w:cs="仿宋"/>
          <w:sz w:val="28"/>
          <w:szCs w:val="28"/>
        </w:rPr>
        <w:t>代表共计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 w:cs="仿宋"/>
          <w:sz w:val="28"/>
          <w:szCs w:val="28"/>
        </w:rPr>
        <w:t>人组成。</w:t>
      </w:r>
    </w:p>
    <w:p w14:paraId="6E8F80DF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二、听证会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卷烟零售户代表、社会公众及消费者代表报名人员超过10人</w:t>
      </w:r>
      <w:r>
        <w:rPr>
          <w:rFonts w:hint="eastAsia" w:ascii="仿宋" w:hAnsi="仿宋" w:eastAsia="仿宋" w:cs="仿宋"/>
          <w:sz w:val="28"/>
          <w:szCs w:val="28"/>
        </w:rPr>
        <w:t>时，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南昌县</w:t>
      </w:r>
      <w:r>
        <w:rPr>
          <w:rFonts w:hint="eastAsia" w:ascii="仿宋" w:hAnsi="仿宋" w:eastAsia="仿宋" w:cs="仿宋"/>
          <w:sz w:val="28"/>
          <w:szCs w:val="28"/>
        </w:rPr>
        <w:t>烟草专卖局于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2025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 w:cs="仿宋"/>
          <w:sz w:val="28"/>
          <w:szCs w:val="28"/>
        </w:rPr>
        <w:t xml:space="preserve">日按照申请登记的时间顺序产生。 </w:t>
      </w:r>
    </w:p>
    <w:p w14:paraId="2E7526B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三、为充分体现组成代表的广泛性和公平、公开原则，卷烟零售户代表要兼顾南昌市烟草专卖局授权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南昌县</w:t>
      </w:r>
      <w:r>
        <w:rPr>
          <w:rFonts w:hint="eastAsia" w:ascii="仿宋" w:hAnsi="仿宋" w:eastAsia="仿宋" w:cs="仿宋"/>
          <w:sz w:val="28"/>
          <w:szCs w:val="28"/>
        </w:rPr>
        <w:t xml:space="preserve">烟草专卖局管辖的不同区域和城镇及农村商户，社会公众和消费者代表也要兼顾不同层面。 </w:t>
      </w:r>
    </w:p>
    <w:p w14:paraId="6FC91AE3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7615696C">
      <w:p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</w:t>
      </w:r>
    </w:p>
    <w:p w14:paraId="52C63FEC">
      <w:pPr>
        <w:ind w:firstLine="4760" w:firstLineChars="17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南昌县烟草专卖局</w:t>
      </w:r>
    </w:p>
    <w:p w14:paraId="1D16C964">
      <w:pPr>
        <w:jc w:val="both"/>
        <w:rPr>
          <w:rFonts w:hint="eastAsia" w:asciiTheme="majorEastAsia" w:hAnsiTheme="majorEastAsia" w:eastAsiaTheme="majorEastAsia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2025年10月16日 </w:t>
      </w:r>
    </w:p>
    <w:p w14:paraId="4BB5CC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EA2B5A"/>
    <w:rsid w:val="66EA2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2025-10-16T07:41:00Z</dcterms:created>
  <dc:creator>孙俊文</dc:creator>
  <cp:lastModifiedBy>孙俊文</cp:lastModifiedBy>
  <dcterms:modified xsi:type="dcterms:W3CDTF">2025-10-16T07:42:07Z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BB12464A1631443D8459FBCC629F3EE8_11</vt:lpwstr>
  </property>
  <property fmtid="{D5CDD505-2E9C-101B-9397-08002B2CF9AE}" pid="4" name="KSOTemplateDocerSaveRecord">
    <vt:lpwstr>eyJoZGlkIjoiNWFjYjc4NGMyMmRjZjcxMjNmMjY0MWZkNGRiMjJlNDgiLCJ1c2VySWQiOiI0NjAzMzQ5NzkifQ==</vt:lpwstr>
  </property>
</Properties>
</file>