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关于做好2026年暑假期间义务教育阶段</w:t>
      </w:r>
    </w:p>
    <w:p>
      <w:pPr>
        <w:jc w:val="center"/>
        <w:rPr>
          <w:rFonts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集中转学工作的通知</w:t>
      </w:r>
    </w:p>
    <w:p>
      <w:pPr>
        <w:jc w:val="center"/>
        <w:rPr>
          <w:rFonts w:asciiTheme="majorEastAsia" w:hAnsiTheme="majorEastAsia" w:eastAsiaTheme="majorEastAsia"/>
          <w:b/>
          <w:sz w:val="44"/>
          <w:szCs w:val="44"/>
        </w:rPr>
      </w:pPr>
    </w:p>
    <w:p>
      <w:pPr>
        <w:spacing w:line="520" w:lineRule="exact"/>
        <w:rPr>
          <w:rFonts w:ascii="仿宋" w:hAnsi="仿宋" w:eastAsia="仿宋"/>
          <w:sz w:val="32"/>
          <w:szCs w:val="32"/>
        </w:rPr>
      </w:pPr>
      <w:r>
        <w:rPr>
          <w:rFonts w:hint="eastAsia" w:ascii="仿宋" w:hAnsi="仿宋" w:eastAsia="仿宋"/>
          <w:sz w:val="32"/>
          <w:szCs w:val="32"/>
        </w:rPr>
        <w:t>各县（区）教体局、开发区教育事业发展中心、湾里管理局教体办，各局属学校、省属事业单位办学校、市管民办学历教育学校：</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根据《中小学生学籍管理办法》（教基〔2025〕1号）、《关于印发&lt;江西省中小学生学籍管理实施细则&gt;的通知》（赣教基规字〔2026〕2号），结合我市义务教育学校学籍管理工作实际，现将2026年暑假期间义务教育阶段集中转学工作有关事项通知如下：</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一、集中转学受理时间</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本次转学采取线上办理的方式。家长在2026年8月12日至8月14日（每日</w:t>
      </w:r>
      <w:bookmarkStart w:id="0" w:name="OLE_LINK2"/>
      <w:r>
        <w:rPr>
          <w:rFonts w:hint="eastAsia" w:ascii="仿宋" w:hAnsi="仿宋" w:eastAsia="仿宋"/>
          <w:sz w:val="32"/>
          <w:szCs w:val="32"/>
        </w:rPr>
        <w:t>9:00-17:00</w:t>
      </w:r>
      <w:bookmarkEnd w:id="0"/>
      <w:r>
        <w:rPr>
          <w:rFonts w:hint="eastAsia" w:ascii="仿宋" w:hAnsi="仿宋" w:eastAsia="仿宋"/>
          <w:sz w:val="32"/>
          <w:szCs w:val="32"/>
        </w:rPr>
        <w:t>）期间登录昌通码公众端教育服务专区，进入</w:t>
      </w:r>
      <w:r>
        <w:rPr>
          <w:rFonts w:hint="eastAsia" w:ascii="仿宋" w:hAnsi="仿宋" w:eastAsia="仿宋"/>
          <w:color w:val="000000" w:themeColor="text1"/>
          <w:sz w:val="32"/>
          <w:szCs w:val="32"/>
          <w14:textFill>
            <w14:solidFill>
              <w14:schemeClr w14:val="tx1"/>
            </w14:solidFill>
          </w14:textFill>
        </w:rPr>
        <w:t>“智慧转学”</w:t>
      </w:r>
      <w:r>
        <w:rPr>
          <w:rFonts w:hint="eastAsia" w:ascii="仿宋" w:hAnsi="仿宋" w:eastAsia="仿宋"/>
          <w:sz w:val="32"/>
          <w:szCs w:val="32"/>
        </w:rPr>
        <w:t>入口，按规定按程序提交申请。集中转学期间仅可提交一次转学申请。</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具体转学时间节点：</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1.公办转学申请时间：8月12日至1</w:t>
      </w:r>
      <w:r>
        <w:rPr>
          <w:rFonts w:hint="eastAsia" w:ascii="仿宋" w:hAnsi="仿宋" w:eastAsia="仿宋"/>
          <w:sz w:val="32"/>
          <w:szCs w:val="32"/>
          <w:lang w:val="en-US" w:eastAsia="zh-CN"/>
        </w:rPr>
        <w:t>4</w:t>
      </w:r>
      <w:bookmarkStart w:id="2" w:name="_GoBack"/>
      <w:bookmarkEnd w:id="2"/>
      <w:r>
        <w:rPr>
          <w:rFonts w:hint="eastAsia" w:ascii="仿宋" w:hAnsi="仿宋" w:eastAsia="仿宋"/>
          <w:sz w:val="32"/>
          <w:szCs w:val="32"/>
        </w:rPr>
        <w:t>日</w:t>
      </w:r>
    </w:p>
    <w:p>
      <w:pPr>
        <w:spacing w:line="520" w:lineRule="exact"/>
        <w:ind w:firstLine="960" w:firstLineChars="300"/>
        <w:rPr>
          <w:rFonts w:ascii="仿宋" w:hAnsi="仿宋" w:eastAsia="仿宋"/>
          <w:sz w:val="32"/>
          <w:szCs w:val="32"/>
        </w:rPr>
      </w:pPr>
      <w:r>
        <w:rPr>
          <w:rFonts w:hint="eastAsia" w:ascii="仿宋" w:hAnsi="仿宋" w:eastAsia="仿宋"/>
          <w:sz w:val="32"/>
          <w:szCs w:val="32"/>
        </w:rPr>
        <w:t>民办转学申请时间：8月14日</w:t>
      </w:r>
    </w:p>
    <w:p>
      <w:pPr>
        <w:spacing w:line="520" w:lineRule="exact"/>
        <w:ind w:firstLine="643" w:firstLineChars="200"/>
        <w:rPr>
          <w:rFonts w:ascii="仿宋" w:hAnsi="仿宋" w:eastAsia="仿宋"/>
          <w:sz w:val="32"/>
          <w:szCs w:val="32"/>
        </w:rPr>
      </w:pPr>
      <w:r>
        <w:rPr>
          <w:rFonts w:hint="eastAsia" w:ascii="仿宋" w:hAnsi="仿宋" w:eastAsia="仿宋"/>
          <w:b/>
          <w:sz w:val="32"/>
          <w:szCs w:val="32"/>
        </w:rPr>
        <w:t>注：申请转入民办学校的学生，须在8月12日至13日12:00公办转学申请开放时间内完成信息核验，才可在8月14日进行民办转学申请提交。</w:t>
      </w:r>
      <w:r>
        <w:rPr>
          <w:rFonts w:hint="eastAsia" w:ascii="仿宋" w:hAnsi="仿宋" w:eastAsia="仿宋"/>
          <w:b/>
          <w:bCs/>
          <w:sz w:val="32"/>
          <w:szCs w:val="32"/>
        </w:rPr>
        <w:t>（申请转入民办学校的家长请及时关注“智慧转学”平台提示，按要求补充信息完成核验，只有通过的学生才可以提交民办转学申请。）</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2.审核时间：8月15日至18日</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3.结果公布：8月19日</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 xml:space="preserve">二、转学申请受理条件 </w:t>
      </w:r>
    </w:p>
    <w:p>
      <w:pPr>
        <w:spacing w:line="520" w:lineRule="exact"/>
        <w:ind w:firstLine="643" w:firstLineChars="200"/>
        <w:rPr>
          <w:rFonts w:ascii="仿宋" w:hAnsi="仿宋" w:eastAsia="仿宋"/>
          <w:b/>
          <w:sz w:val="32"/>
          <w:szCs w:val="32"/>
        </w:rPr>
      </w:pPr>
      <w:r>
        <w:rPr>
          <w:rFonts w:hint="eastAsia" w:ascii="仿宋" w:hAnsi="仿宋" w:eastAsia="仿宋"/>
          <w:b/>
          <w:sz w:val="32"/>
          <w:szCs w:val="32"/>
        </w:rPr>
        <w:t>本次转学受理以下转学申请：</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1.学生在南昌市民办义务教育学校就读且具备该校学籍，希望转出至公办义务教育学校的；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2.学生具备南昌市户籍（搭户、空挂户除外），且学生现在户籍地外就读，需要转回户籍所在地公办义务教育学校就读的；</w:t>
      </w:r>
    </w:p>
    <w:p>
      <w:pPr>
        <w:spacing w:line="520" w:lineRule="exact"/>
        <w:ind w:firstLine="640" w:firstLineChars="200"/>
        <w:rPr>
          <w:rFonts w:hint="eastAsia" w:ascii="仿宋" w:hAnsi="仿宋" w:eastAsia="仿宋"/>
          <w:sz w:val="32"/>
          <w:szCs w:val="32"/>
        </w:rPr>
      </w:pPr>
      <w:r>
        <w:rPr>
          <w:rFonts w:hint="eastAsia" w:ascii="仿宋" w:hAnsi="仿宋" w:eastAsia="仿宋"/>
          <w:sz w:val="32"/>
          <w:szCs w:val="32"/>
        </w:rPr>
        <w:t>3.学生父母来昌务工，需要跟随父母来南昌公办义务教育学校就读的；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4.学生实际居住地为南昌市，且学生现在实际居住地外就读，需要转回居住地公办义务教育学校就读的；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5.学生具备南昌市户籍（搭户、空挂户除外）或房产，且学生现在南昌市外就读，</w:t>
      </w:r>
      <w:r>
        <w:rPr>
          <w:rFonts w:hint="eastAsia" w:ascii="仿宋" w:hAnsi="仿宋" w:eastAsia="仿宋"/>
          <w:b/>
          <w:bCs/>
          <w:sz w:val="32"/>
          <w:szCs w:val="32"/>
        </w:rPr>
        <w:t>需要申请转入未通过随机派位录取且有空余学位的民办义务教育学校就读</w:t>
      </w:r>
      <w:r>
        <w:rPr>
          <w:rFonts w:hint="eastAsia" w:ascii="仿宋" w:hAnsi="仿宋" w:eastAsia="仿宋"/>
          <w:b/>
          <w:bCs/>
          <w:sz w:val="32"/>
          <w:szCs w:val="32"/>
          <w:highlight w:val="none"/>
        </w:rPr>
        <w:t>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6.学生父母或其他法定监护人为政策优待群体的（军人子女、消防救援人员子女、公安英烈等），按照有关政策文件办理。</w:t>
      </w:r>
    </w:p>
    <w:p>
      <w:pPr>
        <w:spacing w:line="520" w:lineRule="exact"/>
        <w:ind w:firstLine="643" w:firstLineChars="200"/>
        <w:rPr>
          <w:rFonts w:ascii="仿宋" w:hAnsi="仿宋" w:eastAsia="仿宋"/>
          <w:b/>
          <w:sz w:val="32"/>
          <w:szCs w:val="32"/>
        </w:rPr>
      </w:pPr>
      <w:r>
        <w:rPr>
          <w:rFonts w:hint="eastAsia" w:ascii="仿宋" w:hAnsi="仿宋" w:eastAsia="仿宋"/>
          <w:b/>
          <w:sz w:val="32"/>
          <w:szCs w:val="32"/>
        </w:rPr>
        <w:t>存在以下情形的，不受理转学申请：</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1.南昌市域内义务教育阶段在读学生申请转入民办义务教育学校的；</w:t>
      </w:r>
    </w:p>
    <w:p>
      <w:pPr>
        <w:spacing w:line="520" w:lineRule="exact"/>
        <w:ind w:firstLine="640" w:firstLineChars="200"/>
        <w:rPr>
          <w:rFonts w:ascii="仿宋" w:hAnsi="仿宋" w:eastAsia="仿宋"/>
          <w:sz w:val="32"/>
          <w:szCs w:val="32"/>
          <w:highlight w:val="yellow"/>
        </w:rPr>
      </w:pPr>
      <w:r>
        <w:rPr>
          <w:rFonts w:hint="eastAsia" w:ascii="仿宋" w:hAnsi="仿宋" w:eastAsia="仿宋"/>
          <w:sz w:val="32"/>
          <w:szCs w:val="32"/>
        </w:rPr>
        <w:t>2.申请转入通过随机派位录取的民办义务教育学校；</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3.无学籍的学生、尚有学籍异动业务未办结的学生；</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4.跳级转入、留级转入的学生；</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5.市辖区的城区（含县城）公办学校，同一区域内原则上不得转学。</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6.在转学工作中提供虚假材料的（家长须认真核查所提交的学生信息，存在错误的请及时联系对应县区教育</w:t>
      </w:r>
      <w:r>
        <w:rPr>
          <w:rFonts w:hint="eastAsia" w:ascii="仿宋" w:hAnsi="仿宋" w:eastAsia="仿宋"/>
          <w:sz w:val="32"/>
          <w:szCs w:val="32"/>
          <w:highlight w:val="none"/>
        </w:rPr>
        <w:t>行政部门修改，错误信息所生成的转学数据不作为转学成功依据）。</w:t>
      </w:r>
    </w:p>
    <w:p>
      <w:pPr>
        <w:spacing w:line="520" w:lineRule="exact"/>
        <w:ind w:firstLine="643" w:firstLineChars="200"/>
        <w:rPr>
          <w:rFonts w:ascii="仿宋" w:hAnsi="仿宋" w:eastAsia="仿宋"/>
          <w:b/>
          <w:sz w:val="32"/>
          <w:szCs w:val="32"/>
        </w:rPr>
      </w:pPr>
      <w:r>
        <w:rPr>
          <w:rFonts w:hint="eastAsia" w:ascii="仿宋" w:hAnsi="仿宋" w:eastAsia="仿宋"/>
          <w:b/>
          <w:sz w:val="32"/>
          <w:szCs w:val="32"/>
        </w:rPr>
        <w:t>注：符合转学申请条件不代表一定能成功转学！</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三、转学申请材料要求</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转学申请时有关材料审核要求与《南昌市教育局关于做好2026年义务教育免试就近入学工作的实施意见》（洪教义教字〔2026〕2号）文件要求一致，具体要求见南昌市教育局及各县区教育行政部门官方发布的有关文件。</w:t>
      </w:r>
    </w:p>
    <w:p>
      <w:pPr>
        <w:spacing w:line="520" w:lineRule="exact"/>
        <w:ind w:firstLine="643" w:firstLineChars="200"/>
        <w:rPr>
          <w:rFonts w:ascii="仿宋" w:hAnsi="仿宋" w:eastAsia="仿宋"/>
          <w:b/>
          <w:bCs/>
          <w:sz w:val="32"/>
          <w:szCs w:val="32"/>
        </w:rPr>
      </w:pPr>
      <w:r>
        <w:rPr>
          <w:rFonts w:hint="eastAsia" w:ascii="仿宋" w:hAnsi="仿宋" w:eastAsia="仿宋"/>
          <w:b/>
          <w:bCs/>
          <w:sz w:val="32"/>
          <w:szCs w:val="32"/>
        </w:rPr>
        <w:t>注：外地市转入南昌的学生需提供学籍证明材料，材料具体要求以转入地县区教育行政部门规定为准。有转学需求的家长请及时联系原就读学校开具相关证明。</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四、选择转入学校</w:t>
      </w:r>
    </w:p>
    <w:p>
      <w:pPr>
        <w:spacing w:line="520" w:lineRule="exact"/>
        <w:ind w:firstLine="643" w:firstLineChars="200"/>
        <w:rPr>
          <w:rFonts w:ascii="仿宋" w:hAnsi="仿宋" w:eastAsia="仿宋"/>
          <w:b/>
          <w:bCs/>
          <w:sz w:val="32"/>
          <w:szCs w:val="32"/>
        </w:rPr>
      </w:pPr>
      <w:r>
        <w:rPr>
          <w:rFonts w:hint="eastAsia" w:ascii="仿宋" w:hAnsi="仿宋" w:eastAsia="仿宋"/>
          <w:b/>
          <w:bCs/>
          <w:sz w:val="32"/>
          <w:szCs w:val="32"/>
        </w:rPr>
        <w:t>符合条件的转学申请人可自行选择申请转入公办义务教育学校或民办义务教育学校。</w:t>
      </w:r>
    </w:p>
    <w:p>
      <w:pPr>
        <w:spacing w:line="520" w:lineRule="exact"/>
        <w:ind w:firstLine="640" w:firstLineChars="200"/>
        <w:rPr>
          <w:rFonts w:ascii="仿宋" w:hAnsi="仿宋" w:eastAsia="仿宋"/>
          <w:b/>
          <w:bCs/>
          <w:sz w:val="32"/>
          <w:szCs w:val="32"/>
          <w:highlight w:val="yellow"/>
          <w:u w:val="single"/>
        </w:rPr>
      </w:pPr>
      <w:r>
        <w:rPr>
          <w:rFonts w:hint="eastAsia" w:ascii="仿宋" w:hAnsi="仿宋" w:eastAsia="仿宋"/>
          <w:sz w:val="32"/>
          <w:szCs w:val="32"/>
        </w:rPr>
        <w:t>申请转入南昌市公办义务教育学校的，依据义务教育就近入学原则，按照以下顺序确定申请转入学校：</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1.优先选择学生家庭房产所在地所属学区的公办义务教育学校；</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2.在学生无家庭房产的前提下，选择学生家庭备案租赁合同、居住证地址所属学区的公办义务教育学校；</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3.在学生家庭无房产、无符合要求的备案租赁合同、无居住证的前提下，由学生户籍所在县区教</w:t>
      </w:r>
      <w:r>
        <w:rPr>
          <w:rFonts w:hint="eastAsia" w:ascii="仿宋" w:hAnsi="仿宋" w:eastAsia="仿宋"/>
          <w:sz w:val="32"/>
          <w:szCs w:val="32"/>
          <w:highlight w:val="none"/>
        </w:rPr>
        <w:t>育行政部门结合</w:t>
      </w:r>
      <w:r>
        <w:rPr>
          <w:rFonts w:hint="eastAsia" w:ascii="仿宋" w:hAnsi="仿宋" w:eastAsia="仿宋"/>
          <w:sz w:val="32"/>
          <w:szCs w:val="32"/>
        </w:rPr>
        <w:t>实际情况相对就近统筹至有学位的学校。</w:t>
      </w:r>
    </w:p>
    <w:p>
      <w:pPr>
        <w:spacing w:line="520" w:lineRule="exact"/>
        <w:ind w:firstLine="640" w:firstLineChars="200"/>
        <w:rPr>
          <w:rFonts w:ascii="仿宋" w:hAnsi="仿宋" w:eastAsia="仿宋"/>
          <w:b/>
          <w:bCs/>
          <w:sz w:val="32"/>
          <w:szCs w:val="32"/>
          <w:highlight w:val="yellow"/>
          <w:u w:val="single"/>
        </w:rPr>
      </w:pPr>
      <w:r>
        <w:rPr>
          <w:rFonts w:hint="eastAsia" w:ascii="仿宋" w:hAnsi="仿宋" w:eastAsia="仿宋"/>
          <w:sz w:val="32"/>
          <w:szCs w:val="32"/>
        </w:rPr>
        <w:t>在南昌市外就读申请转入南昌市民办义务教育学校的：</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1.选择转入市属民办义务教育学校的，须具备南昌市范围内有效户籍或房产；</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2.选择转入县区属民办义务教育学校的，需要具备对应县区有效户籍或房产。</w:t>
      </w:r>
    </w:p>
    <w:p>
      <w:pPr>
        <w:spacing w:line="520" w:lineRule="exact"/>
        <w:ind w:firstLine="640" w:firstLineChars="200"/>
        <w:rPr>
          <w:rFonts w:ascii="黑体" w:hAnsi="黑体" w:eastAsia="黑体"/>
          <w:sz w:val="32"/>
          <w:szCs w:val="32"/>
        </w:rPr>
      </w:pPr>
      <w:r>
        <w:rPr>
          <w:rFonts w:hint="eastAsia" w:ascii="黑体" w:hAnsi="黑体" w:eastAsia="黑体"/>
          <w:sz w:val="32"/>
          <w:szCs w:val="32"/>
        </w:rPr>
        <w:t xml:space="preserve">五、转学申请审核 </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学生、家长明确转学意向并准备好相关材料后，在集中转学受理时间内登录昌通码公众端教育服务专区，从“智慧转学”入口进入提交转学申请。</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（一）公办学校转学审核：申请转入公办学校的需选择是否接受统筹安排。如转学申请所使用的房产地址属于大学区的范围，则默认接受县区统筹。</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1.符合转学政策、本校尚有学位接纳的，应予以拟通过；</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2.不符合转学政策或发现家长提交信息有误的，应当驳回家长的转学申请并告知原因；</w:t>
      </w:r>
    </w:p>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rPr>
        <w:t>3.若申请的公办学校有学位但不足以满足所有转学需求的，按照义务教育入学类别 1-7 类顺序依次安排，未达类别的，提交县区统筹</w:t>
      </w:r>
      <w:r>
        <w:rPr>
          <w:rFonts w:hint="eastAsia" w:ascii="仿宋" w:hAnsi="仿宋" w:eastAsia="仿宋"/>
          <w:sz w:val="32"/>
          <w:szCs w:val="32"/>
          <w:highlight w:val="none"/>
        </w:rPr>
        <w:t>安排。</w:t>
      </w:r>
    </w:p>
    <w:p>
      <w:pPr>
        <w:spacing w:line="520" w:lineRule="exact"/>
        <w:ind w:firstLine="640" w:firstLineChars="200"/>
        <w:rPr>
          <w:rFonts w:ascii="仿宋" w:hAnsi="仿宋" w:eastAsia="仿宋"/>
          <w:b/>
          <w:bCs/>
          <w:sz w:val="32"/>
          <w:szCs w:val="32"/>
          <w:highlight w:val="none"/>
        </w:rPr>
      </w:pPr>
      <w:r>
        <w:rPr>
          <w:rFonts w:hint="eastAsia" w:ascii="仿宋" w:hAnsi="仿宋" w:eastAsia="仿宋"/>
          <w:sz w:val="32"/>
          <w:szCs w:val="32"/>
          <w:highlight w:val="none"/>
        </w:rPr>
        <w:t>（二）民办学校转学审核：</w:t>
      </w:r>
      <w:r>
        <w:rPr>
          <w:rFonts w:hint="eastAsia" w:ascii="仿宋" w:hAnsi="仿宋" w:eastAsia="仿宋"/>
          <w:b/>
          <w:bCs/>
          <w:sz w:val="32"/>
          <w:szCs w:val="32"/>
          <w:highlight w:val="none"/>
        </w:rPr>
        <w:t>经信息核验符合条件的学生，可在8月14日进行民办学校报名。民办转学实行资格审核、先登先录、额满即止规则，录取严格以报名登记系统转入成功记录先后顺序作为唯一录取依据。</w:t>
      </w:r>
      <w:bookmarkStart w:id="1" w:name="OLE_LINK1"/>
    </w:p>
    <w:bookmarkEnd w:id="1"/>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在集中转学工作中被驳回的或确有实际需要的，可以按各县区教育行政部门要求申请线下复议。</w:t>
      </w:r>
    </w:p>
    <w:p>
      <w:pPr>
        <w:spacing w:line="520" w:lineRule="exact"/>
        <w:ind w:firstLine="640" w:firstLineChars="200"/>
        <w:rPr>
          <w:rFonts w:ascii="黑体" w:hAnsi="黑体" w:eastAsia="黑体"/>
          <w:sz w:val="32"/>
          <w:szCs w:val="32"/>
          <w:highlight w:val="none"/>
        </w:rPr>
      </w:pPr>
      <w:r>
        <w:rPr>
          <w:rFonts w:hint="eastAsia" w:ascii="黑体" w:hAnsi="黑体" w:eastAsia="黑体"/>
          <w:sz w:val="32"/>
          <w:szCs w:val="32"/>
          <w:highlight w:val="none"/>
        </w:rPr>
        <w:t xml:space="preserve">六、其他要求 </w:t>
      </w:r>
    </w:p>
    <w:p>
      <w:pPr>
        <w:spacing w:line="520" w:lineRule="exact"/>
        <w:ind w:firstLine="640" w:firstLineChars="200"/>
        <w:rPr>
          <w:rFonts w:ascii="仿宋" w:hAnsi="仿宋" w:eastAsia="仿宋"/>
          <w:sz w:val="32"/>
          <w:szCs w:val="32"/>
        </w:rPr>
      </w:pPr>
      <w:r>
        <w:rPr>
          <w:rFonts w:hint="eastAsia" w:ascii="仿宋" w:hAnsi="仿宋" w:eastAsia="仿宋"/>
          <w:sz w:val="32"/>
          <w:szCs w:val="32"/>
          <w:highlight w:val="none"/>
        </w:rPr>
        <w:t>1.根据义务教育阶段以县为主、属地管理的原则，各县区教育行政部门要严格把关</w:t>
      </w:r>
      <w:r>
        <w:rPr>
          <w:rFonts w:hint="eastAsia" w:ascii="仿宋" w:hAnsi="仿宋" w:eastAsia="仿宋"/>
          <w:sz w:val="32"/>
          <w:szCs w:val="32"/>
        </w:rPr>
        <w:t xml:space="preserve">，指导学校依规有序开展转学工作。 </w:t>
      </w:r>
    </w:p>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rPr>
        <w:t>2.转入学校要及时为</w:t>
      </w:r>
      <w:r>
        <w:rPr>
          <w:rFonts w:hint="eastAsia" w:ascii="仿宋" w:hAnsi="仿宋" w:eastAsia="仿宋"/>
          <w:sz w:val="32"/>
          <w:szCs w:val="32"/>
          <w:highlight w:val="none"/>
        </w:rPr>
        <w:t>经教育行政部门批准转入且实际到校的学生办理学籍转接手续，学校不得接收未经教育行政部门批准转入的学生。</w:t>
      </w:r>
    </w:p>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3.坚持班额容量管理原则。严格控制班额容量，学校一律不得有超大班额，各年级一律不得新增大班额。</w:t>
      </w:r>
    </w:p>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4.家长提交转学申请前请详细了解我市转学有关政策，转学申请一经提交即视为已了解并支持我市转学有关政策。</w:t>
      </w:r>
    </w:p>
    <w:p>
      <w:pPr>
        <w:spacing w:line="520" w:lineRule="exact"/>
        <w:ind w:firstLine="640" w:firstLineChars="200"/>
        <w:rPr>
          <w:rFonts w:ascii="仿宋" w:hAnsi="仿宋" w:eastAsia="仿宋"/>
          <w:sz w:val="32"/>
          <w:szCs w:val="32"/>
          <w:highlight w:val="none"/>
        </w:rPr>
      </w:pPr>
      <w:r>
        <w:rPr>
          <w:rFonts w:hint="eastAsia" w:ascii="仿宋" w:hAnsi="仿宋" w:eastAsia="仿宋"/>
          <w:sz w:val="32"/>
          <w:szCs w:val="32"/>
          <w:highlight w:val="none"/>
        </w:rPr>
        <w:t>5.对于前来办理转学的学生家长，各县区教育行政部门、学校要做好政策咨询解答、具体办理流程的介绍，尽力为家长做好协调工作，并明确工作时限，让转学办理在教育行政部门和学校之间快速流转，确保开学前完成转学办理。</w:t>
      </w:r>
    </w:p>
    <w:p>
      <w:pPr>
        <w:spacing w:line="520" w:lineRule="exact"/>
        <w:ind w:firstLine="640" w:firstLineChars="200"/>
        <w:rPr>
          <w:rFonts w:ascii="仿宋" w:hAnsi="仿宋" w:eastAsia="仿宋"/>
          <w:sz w:val="32"/>
          <w:szCs w:val="32"/>
        </w:rPr>
      </w:pPr>
      <w:r>
        <w:rPr>
          <w:rFonts w:hint="eastAsia" w:ascii="仿宋" w:hAnsi="仿宋" w:eastAsia="仿宋"/>
          <w:sz w:val="32"/>
          <w:szCs w:val="32"/>
        </w:rPr>
        <w:t>6.学生到校后，学校统一办理学籍转接手续，学生在开学后一周内未到校的，视为放弃转学资格。</w:t>
      </w:r>
    </w:p>
    <w:p>
      <w:pPr>
        <w:spacing w:line="520" w:lineRule="exact"/>
        <w:ind w:firstLine="640" w:firstLineChars="200"/>
        <w:rPr>
          <w:rFonts w:ascii="仿宋" w:hAnsi="仿宋" w:eastAsia="仿宋"/>
          <w:sz w:val="32"/>
          <w:szCs w:val="32"/>
        </w:rPr>
      </w:pPr>
    </w:p>
    <w:p>
      <w:pPr>
        <w:spacing w:line="520" w:lineRule="exact"/>
        <w:ind w:firstLine="640" w:firstLineChars="200"/>
        <w:rPr>
          <w:rFonts w:ascii="仿宋" w:hAnsi="仿宋" w:eastAsia="仿宋"/>
          <w:sz w:val="32"/>
          <w:szCs w:val="32"/>
        </w:rPr>
      </w:pPr>
      <w:r>
        <w:rPr>
          <w:rFonts w:hint="eastAsia" w:ascii="仿宋" w:hAnsi="仿宋" w:eastAsia="仿宋"/>
          <w:sz w:val="32"/>
          <w:szCs w:val="32"/>
        </w:rPr>
        <w:t>附件：各县区义务教育转学咨询电话一览表</w:t>
      </w:r>
    </w:p>
    <w:p>
      <w:pPr>
        <w:spacing w:line="520" w:lineRule="exact"/>
        <w:rPr>
          <w:rFonts w:ascii="仿宋" w:hAnsi="仿宋" w:eastAsia="仿宋"/>
          <w:sz w:val="32"/>
          <w:szCs w:val="32"/>
        </w:rPr>
      </w:pPr>
    </w:p>
    <w:p>
      <w:pPr>
        <w:spacing w:line="520" w:lineRule="exact"/>
        <w:rPr>
          <w:rFonts w:ascii="仿宋" w:hAnsi="仿宋" w:eastAsia="仿宋"/>
          <w:sz w:val="32"/>
          <w:szCs w:val="32"/>
        </w:rPr>
      </w:pPr>
    </w:p>
    <w:p>
      <w:pPr>
        <w:spacing w:line="520" w:lineRule="exact"/>
        <w:ind w:right="640"/>
        <w:jc w:val="right"/>
        <w:rPr>
          <w:rFonts w:ascii="仿宋" w:hAnsi="仿宋" w:eastAsia="仿宋"/>
          <w:sz w:val="32"/>
          <w:szCs w:val="32"/>
        </w:rPr>
      </w:pPr>
      <w:r>
        <w:rPr>
          <w:rFonts w:hint="eastAsia" w:ascii="仿宋" w:hAnsi="仿宋" w:eastAsia="仿宋"/>
          <w:sz w:val="32"/>
          <w:szCs w:val="32"/>
        </w:rPr>
        <w:t>南昌市教育局</w:t>
      </w:r>
    </w:p>
    <w:p>
      <w:pPr>
        <w:spacing w:line="520" w:lineRule="exact"/>
        <w:ind w:right="320"/>
        <w:jc w:val="center"/>
        <w:rPr>
          <w:rFonts w:ascii="仿宋" w:hAnsi="仿宋" w:eastAsia="仿宋"/>
          <w:sz w:val="32"/>
          <w:szCs w:val="32"/>
        </w:rPr>
      </w:pPr>
      <w:r>
        <w:rPr>
          <w:rFonts w:hint="eastAsia" w:ascii="仿宋" w:hAnsi="仿宋" w:eastAsia="仿宋"/>
          <w:sz w:val="32"/>
          <w:szCs w:val="32"/>
        </w:rPr>
        <w:t xml:space="preserve">                                 2026年7月31日</w:t>
      </w:r>
    </w:p>
    <w:p>
      <w:pPr>
        <w:spacing w:line="520" w:lineRule="exact"/>
        <w:rPr>
          <w:rFonts w:ascii="仿宋" w:hAnsi="仿宋" w:eastAsia="仿宋"/>
          <w:sz w:val="32"/>
          <w:szCs w:val="32"/>
        </w:rPr>
      </w:pPr>
      <w:r>
        <w:rPr>
          <w:rFonts w:hint="eastAsia" w:ascii="仿宋" w:hAnsi="仿宋" w:eastAsia="仿宋"/>
          <w:sz w:val="32"/>
          <w:szCs w:val="32"/>
        </w:rPr>
        <w:br w:type="page"/>
      </w:r>
    </w:p>
    <w:p>
      <w:pPr>
        <w:rPr>
          <w:rFonts w:ascii="仿宋" w:hAnsi="仿宋" w:eastAsia="仿宋"/>
          <w:sz w:val="32"/>
          <w:szCs w:val="32"/>
        </w:rPr>
      </w:pPr>
      <w:r>
        <w:rPr>
          <w:rFonts w:hint="eastAsia" w:ascii="仿宋" w:hAnsi="仿宋" w:eastAsia="仿宋"/>
          <w:sz w:val="32"/>
          <w:szCs w:val="32"/>
        </w:rPr>
        <w:t>附件：</w:t>
      </w:r>
    </w:p>
    <w:p>
      <w:pPr>
        <w:jc w:val="center"/>
        <w:rPr>
          <w:rFonts w:asciiTheme="majorEastAsia" w:hAnsiTheme="majorEastAsia" w:eastAsiaTheme="majorEastAsia"/>
          <w:b/>
          <w:sz w:val="44"/>
          <w:szCs w:val="44"/>
        </w:rPr>
      </w:pPr>
      <w:r>
        <w:rPr>
          <w:rFonts w:hint="eastAsia" w:asciiTheme="majorEastAsia" w:hAnsiTheme="majorEastAsia" w:eastAsiaTheme="majorEastAsia"/>
          <w:b/>
          <w:sz w:val="44"/>
          <w:szCs w:val="44"/>
        </w:rPr>
        <w:t>各县区义务教育转学咨询电话一览表</w:t>
      </w:r>
    </w:p>
    <w:tbl>
      <w:tblPr>
        <w:tblStyle w:val="5"/>
        <w:tblpPr w:leftFromText="180" w:rightFromText="180" w:vertAnchor="text" w:horzAnchor="page" w:tblpX="2463" w:tblpY="895"/>
        <w:tblOverlap w:val="never"/>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445"/>
        <w:gridCol w:w="426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vAlign w:val="center"/>
          </w:tcPr>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县区</w:t>
            </w:r>
          </w:p>
        </w:tc>
        <w:tc>
          <w:tcPr>
            <w:tcW w:w="4262" w:type="dxa"/>
            <w:vAlign w:val="center"/>
          </w:tcPr>
          <w:p>
            <w:pPr>
              <w:jc w:val="center"/>
              <w:rPr>
                <w:rFonts w:asciiTheme="majorEastAsia" w:hAnsiTheme="majorEastAsia" w:eastAsiaTheme="majorEastAsia"/>
                <w:b/>
                <w:sz w:val="36"/>
                <w:szCs w:val="36"/>
              </w:rPr>
            </w:pPr>
            <w:r>
              <w:rPr>
                <w:rFonts w:hint="eastAsia" w:asciiTheme="majorEastAsia" w:hAnsiTheme="majorEastAsia" w:eastAsiaTheme="majorEastAsia"/>
                <w:b/>
                <w:sz w:val="36"/>
                <w:szCs w:val="36"/>
              </w:rPr>
              <w:t>咨询电话</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南昌县</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0791-85714080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进贤县</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0791-85663447</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安义县</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0791-83416254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新建区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0791-83745952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湾里管理局</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0791-83761319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东湖区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0791-87838592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西湖区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0791-86564950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青山湖区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0791-88101575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青云谱区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0791-88461813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vAlign w:val="center"/>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高新区</w:t>
            </w:r>
          </w:p>
        </w:tc>
        <w:tc>
          <w:tcPr>
            <w:tcW w:w="4262" w:type="dxa"/>
            <w:vAlign w:val="center"/>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0791-88131193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经开区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0791-83890326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445"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红谷滩区</w:t>
            </w:r>
          </w:p>
        </w:tc>
        <w:tc>
          <w:tcPr>
            <w:tcW w:w="4262" w:type="dxa"/>
          </w:tcPr>
          <w:p>
            <w:pPr>
              <w:jc w:val="center"/>
              <w:rPr>
                <w:rFonts w:ascii="方正仿宋_GB18030" w:hAnsi="方正仿宋_GB18030" w:eastAsia="方正仿宋_GB18030" w:cs="方正仿宋_GB18030"/>
                <w:bCs/>
                <w:sz w:val="36"/>
                <w:szCs w:val="36"/>
              </w:rPr>
            </w:pPr>
            <w:r>
              <w:rPr>
                <w:rFonts w:hint="eastAsia" w:ascii="方正仿宋_GB18030" w:hAnsi="方正仿宋_GB18030" w:eastAsia="方正仿宋_GB18030" w:cs="方正仿宋_GB18030"/>
                <w:bCs/>
                <w:sz w:val="36"/>
                <w:szCs w:val="36"/>
              </w:rPr>
              <w:t>0791-83950360</w:t>
            </w:r>
          </w:p>
        </w:tc>
      </w:tr>
    </w:tbl>
    <w:p>
      <w:pPr>
        <w:jc w:val="center"/>
        <w:rPr>
          <w:rFonts w:asciiTheme="majorEastAsia" w:hAnsiTheme="majorEastAsia" w:eastAsiaTheme="majorEastAsia"/>
          <w:b/>
          <w:sz w:val="44"/>
          <w:szCs w:val="44"/>
        </w:rPr>
      </w:pPr>
    </w:p>
    <w:p>
      <w:pPr>
        <w:rPr>
          <w:rFonts w:ascii="仿宋" w:hAnsi="仿宋" w:eastAsia="仿宋"/>
          <w:sz w:val="32"/>
          <w:szCs w:val="32"/>
        </w:rPr>
      </w:pPr>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C3AC2B41-442D-4653-BD8E-4CEF010CC2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方正小标宋简体">
    <w:panose1 w:val="02000000000000000000"/>
    <w:charset w:val="86"/>
    <w:family w:val="script"/>
    <w:pitch w:val="default"/>
    <w:sig w:usb0="00000001" w:usb1="08000000" w:usb2="00000000" w:usb3="00000000" w:csb0="00040000" w:csb1="00000000"/>
    <w:embedRegular r:id="rId2" w:fontKey="{9B9F4829-8B53-4287-B11A-2C5D0A645E1F}"/>
  </w:font>
  <w:font w:name="仿宋">
    <w:panose1 w:val="02010609060101010101"/>
    <w:charset w:val="86"/>
    <w:family w:val="modern"/>
    <w:pitch w:val="default"/>
    <w:sig w:usb0="800002BF" w:usb1="38CF7CFA" w:usb2="00000016" w:usb3="00000000" w:csb0="00040001" w:csb1="00000000"/>
    <w:embedRegular r:id="rId3" w:fontKey="{D1AB4444-2488-499C-A48E-E699E57E13C5}"/>
  </w:font>
  <w:font w:name="方正仿宋_GB18030">
    <w:panose1 w:val="02000000000000000000"/>
    <w:charset w:val="86"/>
    <w:family w:val="auto"/>
    <w:pitch w:val="default"/>
    <w:sig w:usb0="00000001" w:usb1="08000000" w:usb2="00000000" w:usb3="00000000" w:csb0="00040000" w:csb1="00000000"/>
    <w:embedRegular r:id="rId4" w:fontKey="{263DF92A-2696-4F3E-A425-33F03863E639}"/>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ZiZDZlMzI5NWZkMGZlYmU0ZTkwNTczYTkxYWRmODQifQ=="/>
  </w:docVars>
  <w:rsids>
    <w:rsidRoot w:val="0DBD4960"/>
    <w:rsid w:val="000268BE"/>
    <w:rsid w:val="001F4FBA"/>
    <w:rsid w:val="003B3D0C"/>
    <w:rsid w:val="007A79A3"/>
    <w:rsid w:val="008410CB"/>
    <w:rsid w:val="00933830"/>
    <w:rsid w:val="00BE7768"/>
    <w:rsid w:val="00CE5C6E"/>
    <w:rsid w:val="00D91163"/>
    <w:rsid w:val="00D971B0"/>
    <w:rsid w:val="00EE2C06"/>
    <w:rsid w:val="0A7769FD"/>
    <w:rsid w:val="0DBD4960"/>
    <w:rsid w:val="12A82317"/>
    <w:rsid w:val="18F32AFF"/>
    <w:rsid w:val="1C202B1E"/>
    <w:rsid w:val="25764F02"/>
    <w:rsid w:val="2D1E1F08"/>
    <w:rsid w:val="47AD0315"/>
    <w:rsid w:val="6D550A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iPriority="99"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semiHidden/>
    <w:unhideWhenUsed/>
    <w:uiPriority w:val="1"/>
  </w:style>
  <w:style w:type="table" w:default="1" w:styleId="4">
    <w:name w:val="Normal Table"/>
    <w:autoRedefine/>
    <w:semiHidden/>
    <w:unhideWhenUsed/>
    <w:qFormat/>
    <w:uiPriority w:val="99"/>
    <w:tblPr>
      <w:tblCellMar>
        <w:top w:w="0" w:type="dxa"/>
        <w:left w:w="108" w:type="dxa"/>
        <w:bottom w:w="0" w:type="dxa"/>
        <w:right w:w="108" w:type="dxa"/>
      </w:tblCellMar>
    </w:tblPr>
  </w:style>
  <w:style w:type="paragraph" w:styleId="2">
    <w:name w:val="footer"/>
    <w:basedOn w:val="1"/>
    <w:link w:val="7"/>
    <w:autoRedefine/>
    <w:qFormat/>
    <w:uiPriority w:val="0"/>
    <w:pPr>
      <w:tabs>
        <w:tab w:val="center" w:pos="4153"/>
        <w:tab w:val="right" w:pos="8306"/>
      </w:tabs>
      <w:snapToGrid w:val="0"/>
      <w:jc w:val="left"/>
    </w:pPr>
    <w:rPr>
      <w:sz w:val="18"/>
      <w:szCs w:val="18"/>
    </w:rPr>
  </w:style>
  <w:style w:type="paragraph" w:styleId="3">
    <w:name w:val="header"/>
    <w:basedOn w:val="1"/>
    <w:autoRedefine/>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table" w:styleId="5">
    <w:name w:val="Table Grid"/>
    <w:basedOn w:val="4"/>
    <w:autoRedefine/>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customStyle="1" w:styleId="7">
    <w:name w:val="页脚 Char"/>
    <w:basedOn w:val="6"/>
    <w:link w:val="2"/>
    <w:autoRedefine/>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Pages>
  <Words>413</Words>
  <Characters>2358</Characters>
  <Lines>19</Lines>
  <Paragraphs>5</Paragraphs>
  <TotalTime>51</TotalTime>
  <ScaleCrop>false</ScaleCrop>
  <LinksUpToDate>false</LinksUpToDate>
  <CharactersWithSpaces>2766</CharactersWithSpaces>
  <Application>WPS Office_12.1.0.16412_F1E327BC-269C-435d-A152-05C5408002CA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2026-07-29T03:51:00Z</dcterms:created>
  <dc:creator>可以</dc:creator>
  <cp:lastModifiedBy>可以</cp:lastModifiedBy>
  <cp:lastPrinted>2026-07-29T08:14:00Z</cp:lastPrinted>
  <dcterms:modified xsi:type="dcterms:W3CDTF">2026-08-03T01:15:45Z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2052-12.1.0.16412</vt:lpwstr>
  </property>
  <property fmtid="{D5CDD505-2E9C-101B-9397-08002B2CF9AE}" pid="3" name="ICV">
    <vt:lpwstr>C93E1D9673934FD8B0BCAA443268F54B_13</vt:lpwstr>
  </property>
</Properties>
</file>