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ascii="仿宋_GB2312" w:eastAsia="仿宋_GB2312"/>
          <w:sz w:val="32"/>
          <w:szCs w:val="32"/>
        </w:rPr>
      </w:pPr>
    </w:p>
    <w:p>
      <w:pPr>
        <w:spacing w:line="540" w:lineRule="exact"/>
        <w:rPr>
          <w:rFonts w:hint="eastAsia" w:ascii="仿宋_GB2312" w:eastAsia="仿宋_GB2312"/>
          <w:sz w:val="32"/>
          <w:szCs w:val="32"/>
        </w:rPr>
      </w:pPr>
    </w:p>
    <w:p>
      <w:pPr>
        <w:spacing w:line="540" w:lineRule="exact"/>
        <w:rPr>
          <w:rFonts w:hint="eastAsia" w:ascii="仿宋_GB2312" w:eastAsia="仿宋_GB2312"/>
          <w:sz w:val="32"/>
          <w:szCs w:val="32"/>
        </w:rPr>
      </w:pPr>
    </w:p>
    <w:p>
      <w:pPr>
        <w:spacing w:line="540" w:lineRule="exact"/>
        <w:rPr>
          <w:rFonts w:hint="eastAsia" w:ascii="仿宋_GB2312" w:eastAsia="仿宋_GB2312"/>
          <w:sz w:val="32"/>
          <w:szCs w:val="32"/>
        </w:rPr>
      </w:pPr>
    </w:p>
    <w:p>
      <w:pPr>
        <w:pStyle w:val="10"/>
        <w:rPr>
          <w:rFonts w:hint="eastAsia"/>
        </w:rPr>
      </w:pPr>
    </w:p>
    <w:p>
      <w:pPr>
        <w:pStyle w:val="10"/>
        <w:rPr>
          <w:rFonts w:hint="eastAsia"/>
        </w:rPr>
      </w:pPr>
    </w:p>
    <w:p>
      <w:pPr>
        <w:pStyle w:val="16"/>
        <w:rPr>
          <w:rFonts w:hint="eastAsia"/>
        </w:rPr>
      </w:pPr>
    </w:p>
    <w:p>
      <w:pPr>
        <w:spacing w:line="540" w:lineRule="exact"/>
        <w:rPr>
          <w:rFonts w:hint="eastAsia" w:ascii="仿宋_GB2312" w:eastAsia="仿宋_GB2312"/>
          <w:sz w:val="32"/>
          <w:szCs w:val="32"/>
        </w:rPr>
      </w:pPr>
    </w:p>
    <w:p>
      <w:pPr>
        <w:spacing w:line="540" w:lineRule="exact"/>
        <w:jc w:val="center"/>
        <w:rPr>
          <w:rFonts w:hint="eastAsia" w:ascii="仿宋_GB2312" w:eastAsia="仿宋_GB2312"/>
          <w:sz w:val="32"/>
          <w:szCs w:val="32"/>
        </w:rPr>
      </w:pPr>
      <w:r>
        <w:rPr>
          <w:rFonts w:hint="eastAsia" w:ascii="仿宋_GB2312" w:eastAsia="仿宋_GB2312"/>
          <w:sz w:val="32"/>
          <w:szCs w:val="32"/>
        </w:rPr>
        <w:t>南</w:t>
      </w:r>
      <w:r>
        <w:rPr>
          <w:rFonts w:hint="eastAsia" w:ascii="仿宋_GB2312" w:eastAsia="仿宋_GB2312"/>
          <w:sz w:val="32"/>
          <w:szCs w:val="32"/>
          <w:lang w:val="en-US" w:eastAsia="zh-CN"/>
        </w:rPr>
        <w:t>政</w:t>
      </w:r>
      <w:r>
        <w:rPr>
          <w:rFonts w:hint="eastAsia" w:ascii="仿宋_GB2312" w:eastAsia="仿宋_GB2312"/>
          <w:sz w:val="32"/>
          <w:szCs w:val="32"/>
        </w:rPr>
        <w:t>办</w:t>
      </w:r>
      <w:r>
        <w:rPr>
          <w:rFonts w:hint="eastAsia" w:ascii="仿宋_GB2312" w:eastAsia="仿宋_GB2312"/>
          <w:sz w:val="32"/>
          <w:szCs w:val="32"/>
          <w:lang w:eastAsia="zh-CN"/>
        </w:rPr>
        <w:t>发</w:t>
      </w:r>
      <w:r>
        <w:rPr>
          <w:rFonts w:hint="eastAsia" w:ascii="仿宋_GB2312" w:eastAsia="仿宋_GB2312"/>
          <w:sz w:val="32"/>
          <w:szCs w:val="32"/>
        </w:rPr>
        <w:t>〔20</w:t>
      </w:r>
      <w:r>
        <w:rPr>
          <w:rFonts w:hint="eastAsia" w:ascii="仿宋_GB2312" w:eastAsia="仿宋_GB2312"/>
          <w:sz w:val="32"/>
          <w:szCs w:val="32"/>
          <w:lang w:val="en-US" w:eastAsia="zh-CN"/>
        </w:rPr>
        <w:t>22</w:t>
      </w:r>
      <w:r>
        <w:rPr>
          <w:rFonts w:hint="eastAsia" w:ascii="仿宋_GB2312" w:eastAsia="仿宋_GB2312"/>
          <w:sz w:val="32"/>
          <w:szCs w:val="32"/>
        </w:rPr>
        <w:t>〕</w:t>
      </w:r>
      <w:r>
        <w:rPr>
          <w:rFonts w:hint="eastAsia" w:ascii="仿宋_GB2312" w:eastAsia="仿宋_GB2312"/>
          <w:sz w:val="32"/>
          <w:szCs w:val="32"/>
          <w:lang w:val="en-US" w:eastAsia="zh-CN"/>
        </w:rPr>
        <w:t>24</w:t>
      </w:r>
      <w:r>
        <w:rPr>
          <w:rFonts w:hint="eastAsia" w:ascii="仿宋_GB2312" w:eastAsia="仿宋_GB2312"/>
          <w:sz w:val="32"/>
          <w:szCs w:val="32"/>
        </w:rPr>
        <w:t>号</w:t>
      </w:r>
    </w:p>
    <w:p>
      <w:pPr>
        <w:keepNext w:val="0"/>
        <w:keepLines w:val="0"/>
        <w:pageBreakBefore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简体" w:eastAsia="方正小标宋简体" w:cs="Times New Roman"/>
          <w:sz w:val="44"/>
          <w:szCs w:val="44"/>
          <w:lang w:val="en-US" w:eastAsia="zh-CN"/>
        </w:rPr>
      </w:pPr>
      <w:r>
        <w:rPr>
          <w:rFonts w:hint="eastAsia" w:ascii="方正小标宋简体" w:eastAsia="方正小标宋简体" w:cs="Times New Roman"/>
          <w:sz w:val="44"/>
          <w:szCs w:val="44"/>
          <w:lang w:val="en-US" w:eastAsia="zh-CN"/>
        </w:rPr>
        <w:t>南昌县人民政府办公室</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方正小标宋简体" w:eastAsia="方正小标宋简体" w:cs="Times New Roman"/>
          <w:sz w:val="44"/>
          <w:szCs w:val="44"/>
          <w:lang w:val="en-US" w:eastAsia="zh-CN"/>
        </w:rPr>
      </w:pPr>
      <w:r>
        <w:rPr>
          <w:rFonts w:hint="eastAsia" w:ascii="方正小标宋简体" w:eastAsia="方正小标宋简体" w:cs="Times New Roman"/>
          <w:sz w:val="44"/>
          <w:szCs w:val="44"/>
          <w:lang w:val="en-US" w:eastAsia="zh-CN"/>
        </w:rPr>
        <w:t>关于印发《南昌县保障性</w:t>
      </w:r>
      <w:r>
        <w:rPr>
          <w:rFonts w:hint="eastAsia" w:ascii="方正小标宋简体" w:eastAsia="方正小标宋简体" w:cs="Times New Roman"/>
          <w:sz w:val="44"/>
          <w:szCs w:val="44"/>
          <w:lang w:val="zh-CN" w:eastAsia="zh-CN"/>
        </w:rPr>
        <w:t>租赁住房建设</w:t>
      </w:r>
      <w:r>
        <w:rPr>
          <w:rFonts w:hint="eastAsia" w:ascii="方正小标宋简体" w:eastAsia="方正小标宋简体" w:cs="Times New Roman"/>
          <w:sz w:val="44"/>
          <w:szCs w:val="44"/>
          <w:lang w:val="en-US" w:eastAsia="zh-CN"/>
        </w:rPr>
        <w:t>和</w:t>
      </w:r>
      <w:r>
        <w:rPr>
          <w:rFonts w:hint="eastAsia" w:ascii="方正小标宋简体" w:eastAsia="方正小标宋简体" w:cs="Times New Roman"/>
          <w:sz w:val="44"/>
          <w:szCs w:val="44"/>
          <w:lang w:val="zh-CN" w:eastAsia="zh-CN"/>
        </w:rPr>
        <w:t>管理实施办法</w:t>
      </w:r>
      <w:r>
        <w:rPr>
          <w:rFonts w:hint="eastAsia" w:ascii="方正小标宋简体" w:eastAsia="方正小标宋简体" w:cs="Times New Roman"/>
          <w:sz w:val="44"/>
          <w:szCs w:val="44"/>
          <w:lang w:val="en-US" w:eastAsia="zh-CN"/>
        </w:rPr>
        <w:t>》的通知</w:t>
      </w:r>
    </w:p>
    <w:p>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方正小标宋简体" w:hAnsi="仿宋" w:eastAsia="方正小标宋简体"/>
          <w:b/>
          <w:bCs/>
          <w:sz w:val="32"/>
          <w:szCs w:val="32"/>
        </w:rPr>
      </w:pP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各乡镇人民政府，各管理处（管委会、街道办），</w:t>
      </w:r>
      <w:r>
        <w:rPr>
          <w:rFonts w:hint="eastAsia" w:ascii="仿宋_GB2312" w:hAnsi="仿宋_GB2312" w:eastAsia="仿宋_GB2312" w:cs="仿宋_GB2312"/>
          <w:color w:val="auto"/>
          <w:sz w:val="32"/>
          <w:szCs w:val="32"/>
          <w:lang w:eastAsia="zh-CN"/>
        </w:rPr>
        <w:t>县直各有关单位</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rPr>
        <w:t>《南昌县保障性</w:t>
      </w:r>
      <w:r>
        <w:rPr>
          <w:rFonts w:hint="eastAsia" w:ascii="仿宋_GB2312" w:hAnsi="仿宋_GB2312" w:eastAsia="仿宋_GB2312" w:cs="仿宋_GB2312"/>
          <w:color w:val="auto"/>
          <w:sz w:val="32"/>
          <w:szCs w:val="32"/>
          <w:lang w:val="zh-CN" w:eastAsia="zh-CN"/>
        </w:rPr>
        <w:t>租赁住房建设</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lang w:val="zh-CN" w:eastAsia="zh-CN"/>
        </w:rPr>
        <w:t>管理实施办法</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sz w:val="32"/>
          <w:szCs w:val="32"/>
          <w:lang w:val="en-US" w:eastAsia="zh-CN"/>
        </w:rPr>
        <w:t>已经2022年3月28日县政府第16次常务会议审议通过，现印发给你们，请认真遵照执行。</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lang w:val="en-US" w:eastAsia="zh-CN"/>
        </w:rPr>
      </w:pPr>
    </w:p>
    <w:p>
      <w:pPr>
        <w:pStyle w:val="10"/>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5120" w:firstLineChars="16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南昌县人民政府办公室</w:t>
      </w:r>
    </w:p>
    <w:p>
      <w:pPr>
        <w:keepNext w:val="0"/>
        <w:keepLines w:val="0"/>
        <w:pageBreakBefore w:val="0"/>
        <w:widowControl w:val="0"/>
        <w:kinsoku/>
        <w:wordWrap/>
        <w:overflowPunct/>
        <w:topLinePunct w:val="0"/>
        <w:autoSpaceDE/>
        <w:autoSpaceDN/>
        <w:bidi w:val="0"/>
        <w:adjustRightInd/>
        <w:snapToGrid/>
        <w:spacing w:line="520" w:lineRule="exact"/>
        <w:ind w:firstLine="5760" w:firstLineChars="18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2022年4月16日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(此件主动公开)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zh-CN"/>
        </w:rPr>
      </w:pPr>
      <w:r>
        <w:rPr>
          <w:rFonts w:hint="eastAsia" w:ascii="方正小标宋简体" w:hAnsi="方正小标宋简体" w:eastAsia="方正小标宋简体" w:cs="方正小标宋简体"/>
          <w:color w:val="auto"/>
          <w:sz w:val="44"/>
          <w:szCs w:val="44"/>
          <w:lang w:val="en-US" w:eastAsia="zh-CN"/>
        </w:rPr>
        <w:t>南昌县保障性</w:t>
      </w:r>
      <w:r>
        <w:rPr>
          <w:rFonts w:hint="eastAsia" w:ascii="方正小标宋简体" w:hAnsi="方正小标宋简体" w:eastAsia="方正小标宋简体" w:cs="方正小标宋简体"/>
          <w:color w:val="auto"/>
          <w:sz w:val="44"/>
          <w:szCs w:val="44"/>
          <w:lang w:val="zh-CN"/>
        </w:rPr>
        <w:t>租赁住房建设</w:t>
      </w:r>
      <w:r>
        <w:rPr>
          <w:rFonts w:hint="eastAsia" w:ascii="方正小标宋简体" w:hAnsi="方正小标宋简体" w:eastAsia="方正小标宋简体" w:cs="方正小标宋简体"/>
          <w:color w:val="auto"/>
          <w:sz w:val="44"/>
          <w:szCs w:val="44"/>
          <w:lang w:val="en-US" w:eastAsia="zh-CN"/>
        </w:rPr>
        <w:t>和</w:t>
      </w:r>
      <w:r>
        <w:rPr>
          <w:rFonts w:hint="eastAsia" w:ascii="方正小标宋简体" w:hAnsi="方正小标宋简体" w:eastAsia="方正小标宋简体" w:cs="方正小标宋简体"/>
          <w:color w:val="auto"/>
          <w:sz w:val="44"/>
          <w:szCs w:val="44"/>
          <w:lang w:val="zh-CN"/>
        </w:rPr>
        <w:t>管理实施办法</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黑体" w:hAnsi="黑体" w:eastAsia="黑体"/>
          <w:color w:val="auto"/>
          <w:sz w:val="44"/>
          <w:szCs w:val="44"/>
          <w:u w:val="none"/>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b w:val="0"/>
          <w:bCs w:val="0"/>
          <w:color w:val="auto"/>
          <w:sz w:val="32"/>
          <w:szCs w:val="32"/>
          <w:u w:val="none"/>
        </w:rPr>
      </w:pPr>
      <w:r>
        <w:rPr>
          <w:rFonts w:hint="eastAsia" w:ascii="黑体" w:hAnsi="黑体" w:eastAsia="黑体"/>
          <w:b w:val="0"/>
          <w:bCs w:val="0"/>
          <w:color w:val="auto"/>
          <w:sz w:val="32"/>
          <w:szCs w:val="32"/>
          <w:u w:val="none"/>
        </w:rPr>
        <w:t xml:space="preserve">第一章 </w:t>
      </w:r>
      <w:r>
        <w:rPr>
          <w:rFonts w:hint="eastAsia" w:ascii="黑体" w:hAnsi="黑体" w:eastAsia="黑体"/>
          <w:b w:val="0"/>
          <w:bCs w:val="0"/>
          <w:color w:val="auto"/>
          <w:sz w:val="32"/>
          <w:szCs w:val="32"/>
          <w:u w:val="none"/>
          <w:lang w:val="en-US" w:eastAsia="zh-CN"/>
        </w:rPr>
        <w:t xml:space="preserve"> </w:t>
      </w:r>
      <w:r>
        <w:rPr>
          <w:rFonts w:hint="eastAsia" w:ascii="黑体" w:hAnsi="黑体" w:eastAsia="黑体"/>
          <w:b w:val="0"/>
          <w:bCs w:val="0"/>
          <w:color w:val="auto"/>
          <w:sz w:val="32"/>
          <w:szCs w:val="32"/>
          <w:u w:val="none"/>
        </w:rPr>
        <w:t>总</w:t>
      </w:r>
      <w:r>
        <w:rPr>
          <w:rFonts w:hint="eastAsia" w:ascii="黑体" w:hAnsi="黑体" w:eastAsia="黑体"/>
          <w:b w:val="0"/>
          <w:bCs w:val="0"/>
          <w:color w:val="auto"/>
          <w:sz w:val="32"/>
          <w:szCs w:val="32"/>
          <w:u w:val="none"/>
          <w:lang w:val="en-US" w:eastAsia="zh-CN"/>
        </w:rPr>
        <w:t xml:space="preserve"> </w:t>
      </w:r>
      <w:r>
        <w:rPr>
          <w:rFonts w:hint="eastAsia" w:ascii="黑体" w:hAnsi="黑体" w:eastAsia="黑体"/>
          <w:b w:val="0"/>
          <w:bCs w:val="0"/>
          <w:color w:val="auto"/>
          <w:sz w:val="32"/>
          <w:szCs w:val="32"/>
          <w:u w:val="none"/>
        </w:rPr>
        <w:t>则</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rPr>
      </w:pPr>
      <w:r>
        <w:rPr>
          <w:rFonts w:hint="eastAsia" w:ascii="黑体" w:hAnsi="仿宋" w:eastAsia="黑体"/>
          <w:b w:val="0"/>
          <w:bCs w:val="0"/>
          <w:color w:val="auto"/>
          <w:sz w:val="32"/>
          <w:szCs w:val="32"/>
          <w:u w:val="none"/>
        </w:rPr>
        <w:t>第一条</w:t>
      </w:r>
      <w:r>
        <w:rPr>
          <w:rFonts w:hint="eastAsia" w:ascii="仿宋_GB2312" w:hAnsi="仿宋" w:eastAsia="仿宋_GB2312"/>
          <w:color w:val="auto"/>
          <w:sz w:val="32"/>
          <w:szCs w:val="32"/>
          <w:u w:val="none"/>
        </w:rPr>
        <w:t xml:space="preserve">  为</w:t>
      </w:r>
      <w:r>
        <w:rPr>
          <w:rFonts w:hint="eastAsia" w:ascii="仿宋_GB2312" w:hAnsi="仿宋" w:eastAsia="仿宋_GB2312"/>
          <w:color w:val="auto"/>
          <w:sz w:val="32"/>
          <w:szCs w:val="32"/>
          <w:u w:val="none"/>
          <w:lang w:eastAsia="zh-CN"/>
        </w:rPr>
        <w:t>落实城市人民政府对本地区发展保障性租赁住房主体责任，</w:t>
      </w:r>
      <w:r>
        <w:rPr>
          <w:rFonts w:hint="eastAsia" w:ascii="仿宋_GB2312" w:hAnsi="仿宋" w:eastAsia="仿宋_GB2312"/>
          <w:color w:val="auto"/>
          <w:sz w:val="32"/>
          <w:szCs w:val="32"/>
          <w:u w:val="none"/>
        </w:rPr>
        <w:t>完善本</w:t>
      </w:r>
      <w:r>
        <w:rPr>
          <w:rFonts w:hint="eastAsia" w:ascii="仿宋_GB2312" w:hAnsi="仿宋" w:eastAsia="仿宋_GB2312"/>
          <w:color w:val="auto"/>
          <w:sz w:val="32"/>
          <w:szCs w:val="32"/>
          <w:u w:val="none"/>
          <w:lang w:eastAsia="zh-CN"/>
        </w:rPr>
        <w:t>县</w:t>
      </w:r>
      <w:r>
        <w:rPr>
          <w:rFonts w:hint="eastAsia" w:ascii="仿宋_GB2312" w:hAnsi="仿宋" w:eastAsia="仿宋_GB2312"/>
          <w:color w:val="auto"/>
          <w:sz w:val="32"/>
          <w:szCs w:val="32"/>
          <w:u w:val="none"/>
        </w:rPr>
        <w:t>住房保障体系，</w:t>
      </w:r>
      <w:r>
        <w:rPr>
          <w:rFonts w:hint="eastAsia" w:ascii="仿宋_GB2312" w:hAnsi="仿宋" w:eastAsia="仿宋_GB2312"/>
          <w:color w:val="auto"/>
          <w:sz w:val="32"/>
          <w:szCs w:val="32"/>
          <w:u w:val="none"/>
          <w:lang w:eastAsia="zh-CN"/>
        </w:rPr>
        <w:t>规范保障性</w:t>
      </w:r>
      <w:r>
        <w:rPr>
          <w:rFonts w:hint="eastAsia" w:ascii="仿宋_GB2312" w:hAnsi="仿宋" w:eastAsia="仿宋_GB2312"/>
          <w:color w:val="auto"/>
          <w:sz w:val="32"/>
          <w:szCs w:val="32"/>
          <w:u w:val="none"/>
        </w:rPr>
        <w:t>租赁住房的建设</w:t>
      </w:r>
      <w:r>
        <w:rPr>
          <w:rFonts w:hint="eastAsia" w:ascii="仿宋_GB2312" w:hAnsi="仿宋" w:eastAsia="仿宋_GB2312"/>
          <w:color w:val="auto"/>
          <w:sz w:val="32"/>
          <w:szCs w:val="32"/>
          <w:u w:val="none"/>
          <w:lang w:eastAsia="zh-CN"/>
        </w:rPr>
        <w:t>和</w:t>
      </w:r>
      <w:r>
        <w:rPr>
          <w:rFonts w:hint="eastAsia" w:ascii="仿宋_GB2312" w:hAnsi="仿宋" w:eastAsia="仿宋_GB2312"/>
          <w:color w:val="auto"/>
          <w:sz w:val="32"/>
          <w:szCs w:val="32"/>
          <w:u w:val="none"/>
        </w:rPr>
        <w:t>管</w:t>
      </w:r>
      <w:r>
        <w:rPr>
          <w:rFonts w:hint="eastAsia" w:ascii="仿宋_GB2312" w:hAnsi="仿宋" w:eastAsia="仿宋_GB2312"/>
          <w:color w:val="auto"/>
          <w:sz w:val="32"/>
          <w:szCs w:val="32"/>
          <w:u w:val="none"/>
          <w:lang w:eastAsia="zh-CN"/>
        </w:rPr>
        <w:t>理，促进解决新市民、青年人等群体住房困难，根据《国务院办公厅关于加快发展保障性租赁住房的意见》（国办发〔2021〕22号）、</w:t>
      </w:r>
      <w:r>
        <w:rPr>
          <w:rFonts w:hint="eastAsia" w:ascii="仿宋_GB2312" w:hAnsi="仿宋" w:eastAsia="仿宋_GB2312"/>
          <w:color w:val="auto"/>
          <w:sz w:val="32"/>
          <w:szCs w:val="32"/>
          <w:u w:val="none"/>
          <w:lang w:val="en-US" w:eastAsia="zh-CN"/>
        </w:rPr>
        <w:t>《江西省人民政府办公厅关于加快发展保障性租赁住房的实施意见》</w:t>
      </w:r>
      <w:r>
        <w:rPr>
          <w:rFonts w:hint="eastAsia" w:ascii="仿宋_GB2312" w:hAnsi="仿宋" w:eastAsia="仿宋_GB2312"/>
          <w:color w:val="auto"/>
          <w:sz w:val="32"/>
          <w:szCs w:val="32"/>
          <w:u w:val="none"/>
          <w:lang w:eastAsia="zh-CN"/>
        </w:rPr>
        <w:t>（赣府厅发〔2021〕46号）和《南昌市人民政府办公室关于印发南昌市保障性租赁住房建设和管理实施办法的通知》（洪府办发〔202</w:t>
      </w:r>
      <w:r>
        <w:rPr>
          <w:rFonts w:hint="eastAsia" w:ascii="仿宋_GB2312" w:hAnsi="仿宋" w:eastAsia="仿宋_GB2312"/>
          <w:color w:val="auto"/>
          <w:sz w:val="32"/>
          <w:szCs w:val="32"/>
          <w:u w:val="none"/>
          <w:lang w:val="en-US" w:eastAsia="zh-CN"/>
        </w:rPr>
        <w:t>2</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u w:val="none"/>
          <w:lang w:val="en-US" w:eastAsia="zh-CN"/>
        </w:rPr>
        <w:t>10</w:t>
      </w:r>
      <w:r>
        <w:rPr>
          <w:rFonts w:hint="eastAsia" w:ascii="仿宋_GB2312" w:hAnsi="仿宋" w:eastAsia="仿宋_GB2312"/>
          <w:color w:val="auto"/>
          <w:sz w:val="32"/>
          <w:szCs w:val="32"/>
          <w:u w:val="none"/>
          <w:lang w:eastAsia="zh-CN"/>
        </w:rPr>
        <w:t>号），因城施策，结合本县实际，制定</w:t>
      </w:r>
      <w:r>
        <w:rPr>
          <w:rFonts w:hint="eastAsia" w:ascii="仿宋_GB2312" w:hAnsi="仿宋" w:eastAsia="仿宋_GB2312"/>
          <w:color w:val="auto"/>
          <w:sz w:val="32"/>
          <w:szCs w:val="32"/>
          <w:u w:val="none"/>
        </w:rPr>
        <w:t>本办法。</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rPr>
      </w:pPr>
      <w:r>
        <w:rPr>
          <w:rFonts w:hint="eastAsia" w:ascii="黑体" w:hAnsi="仿宋" w:eastAsia="黑体"/>
          <w:color w:val="auto"/>
          <w:sz w:val="32"/>
          <w:szCs w:val="32"/>
          <w:u w:val="none"/>
        </w:rPr>
        <w:t>第</w:t>
      </w:r>
      <w:r>
        <w:rPr>
          <w:rFonts w:hint="eastAsia" w:ascii="黑体" w:hAnsi="仿宋" w:eastAsia="黑体"/>
          <w:color w:val="auto"/>
          <w:sz w:val="32"/>
          <w:szCs w:val="32"/>
          <w:u w:val="none"/>
          <w:lang w:eastAsia="zh-CN"/>
        </w:rPr>
        <w:t>二</w:t>
      </w:r>
      <w:r>
        <w:rPr>
          <w:rFonts w:hint="eastAsia" w:ascii="黑体" w:hAnsi="仿宋" w:eastAsia="黑体"/>
          <w:color w:val="auto"/>
          <w:sz w:val="32"/>
          <w:szCs w:val="32"/>
          <w:u w:val="none"/>
        </w:rPr>
        <w:t>条</w:t>
      </w:r>
      <w:r>
        <w:rPr>
          <w:rFonts w:hint="eastAsia" w:ascii="仿宋_GB2312" w:hAnsi="仿宋" w:eastAsia="仿宋_GB2312"/>
          <w:color w:val="auto"/>
          <w:sz w:val="32"/>
          <w:szCs w:val="32"/>
          <w:u w:val="none"/>
        </w:rPr>
        <w:t xml:space="preserve">  本办法所称</w:t>
      </w:r>
      <w:r>
        <w:rPr>
          <w:rFonts w:hint="eastAsia" w:ascii="仿宋_GB2312" w:hAnsi="仿宋" w:eastAsia="仿宋_GB2312"/>
          <w:color w:val="auto"/>
          <w:sz w:val="32"/>
          <w:szCs w:val="32"/>
          <w:u w:val="none"/>
          <w:lang w:val="en-US" w:eastAsia="zh-CN"/>
        </w:rPr>
        <w:t>保障性</w:t>
      </w:r>
      <w:r>
        <w:rPr>
          <w:rFonts w:hint="eastAsia" w:ascii="仿宋_GB2312" w:hAnsi="仿宋" w:eastAsia="仿宋_GB2312"/>
          <w:color w:val="auto"/>
          <w:sz w:val="32"/>
          <w:szCs w:val="32"/>
          <w:u w:val="none"/>
        </w:rPr>
        <w:t>租赁住房</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u w:val="none"/>
        </w:rPr>
        <w:t>是指政府提供政策支持，</w:t>
      </w:r>
      <w:r>
        <w:rPr>
          <w:rFonts w:hint="eastAsia" w:ascii="仿宋_GB2312" w:hAnsi="仿宋" w:eastAsia="仿宋_GB2312"/>
          <w:color w:val="auto"/>
          <w:sz w:val="32"/>
          <w:szCs w:val="32"/>
          <w:u w:val="none"/>
          <w:lang w:eastAsia="zh-CN"/>
        </w:rPr>
        <w:t>多</w:t>
      </w:r>
      <w:r>
        <w:rPr>
          <w:rFonts w:hint="eastAsia" w:ascii="仿宋_GB2312" w:hAnsi="仿宋" w:eastAsia="仿宋_GB2312"/>
          <w:color w:val="auto"/>
          <w:sz w:val="32"/>
          <w:szCs w:val="32"/>
          <w:u w:val="none"/>
        </w:rPr>
        <w:t>主体投资建设</w:t>
      </w:r>
      <w:r>
        <w:rPr>
          <w:rFonts w:hint="eastAsia" w:ascii="仿宋_GB2312" w:hAnsi="仿宋" w:eastAsia="仿宋_GB2312"/>
          <w:color w:val="auto"/>
          <w:sz w:val="32"/>
          <w:szCs w:val="32"/>
          <w:u w:val="none"/>
          <w:lang w:eastAsia="zh-CN"/>
        </w:rPr>
        <w:t>，面向符合条件的新市民、青年人等阶段性住房困难群体，</w:t>
      </w:r>
      <w:r>
        <w:rPr>
          <w:rFonts w:hint="eastAsia" w:ascii="仿宋_GB2312" w:hAnsi="仿宋" w:eastAsia="仿宋_GB2312"/>
          <w:color w:val="auto"/>
          <w:sz w:val="32"/>
          <w:szCs w:val="32"/>
          <w:u w:val="none"/>
        </w:rPr>
        <w:t>限定</w:t>
      </w:r>
      <w:r>
        <w:rPr>
          <w:rFonts w:hint="eastAsia" w:ascii="仿宋_GB2312" w:hAnsi="仿宋" w:eastAsia="仿宋_GB2312"/>
          <w:color w:val="auto"/>
          <w:sz w:val="32"/>
          <w:szCs w:val="32"/>
          <w:u w:val="none"/>
          <w:lang w:eastAsia="zh-CN"/>
        </w:rPr>
        <w:t>租赁用途、户型面积</w:t>
      </w:r>
      <w:r>
        <w:rPr>
          <w:rFonts w:hint="eastAsia" w:ascii="仿宋_GB2312" w:hAnsi="仿宋" w:eastAsia="仿宋_GB2312"/>
          <w:color w:val="auto"/>
          <w:sz w:val="32"/>
          <w:szCs w:val="32"/>
          <w:u w:val="none"/>
        </w:rPr>
        <w:t>和租金标准的</w:t>
      </w:r>
      <w:r>
        <w:rPr>
          <w:rFonts w:hint="eastAsia" w:ascii="仿宋_GB2312" w:hAnsi="仿宋" w:eastAsia="仿宋_GB2312"/>
          <w:color w:val="auto"/>
          <w:sz w:val="32"/>
          <w:szCs w:val="32"/>
          <w:u w:val="none"/>
          <w:lang w:eastAsia="zh-CN"/>
        </w:rPr>
        <w:t>保障性</w:t>
      </w:r>
      <w:r>
        <w:rPr>
          <w:rFonts w:hint="eastAsia" w:ascii="仿宋_GB2312" w:hAnsi="仿宋" w:eastAsia="仿宋_GB2312"/>
          <w:color w:val="auto"/>
          <w:sz w:val="32"/>
          <w:szCs w:val="32"/>
          <w:u w:val="none"/>
        </w:rPr>
        <w:t>住房。</w:t>
      </w:r>
    </w:p>
    <w:p>
      <w:pPr>
        <w:pStyle w:val="9"/>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default" w:ascii="仿宋_GB2312" w:hAnsi="仿宋" w:eastAsia="仿宋_GB2312" w:cs="Arial"/>
          <w:b w:val="0"/>
          <w:bCs w:val="0"/>
          <w:strike/>
          <w:dstrike w:val="0"/>
          <w:color w:val="auto"/>
          <w:sz w:val="32"/>
          <w:szCs w:val="32"/>
          <w:u w:val="none"/>
          <w:lang w:val="en-US" w:eastAsia="zh-CN"/>
        </w:rPr>
      </w:pPr>
      <w:r>
        <w:rPr>
          <w:rFonts w:hint="eastAsia" w:ascii="仿宋_GB2312" w:hAnsi="仿宋" w:eastAsia="仿宋_GB2312" w:cs="Arial"/>
          <w:b w:val="0"/>
          <w:bCs w:val="0"/>
          <w:strike w:val="0"/>
          <w:dstrike w:val="0"/>
          <w:color w:val="auto"/>
          <w:sz w:val="32"/>
          <w:szCs w:val="32"/>
          <w:u w:val="none"/>
          <w:lang w:val="en-US" w:eastAsia="zh-CN"/>
        </w:rPr>
        <w:t>保障性租赁住房的筹集主体主要包括政府、村集体</w:t>
      </w:r>
      <w:r>
        <w:rPr>
          <w:rFonts w:hint="eastAsia" w:ascii="仿宋_GB2312" w:hAnsi="仿宋_GB2312" w:eastAsia="仿宋_GB2312" w:cs="仿宋_GB2312"/>
          <w:strike w:val="0"/>
          <w:dstrike w:val="0"/>
          <w:color w:val="auto"/>
          <w:kern w:val="2"/>
          <w:sz w:val="32"/>
          <w:szCs w:val="32"/>
          <w:u w:val="none"/>
          <w:lang w:val="en-US" w:eastAsia="zh-CN" w:bidi="ar-SA"/>
        </w:rPr>
        <w:t>（农村集体经济组织）</w:t>
      </w:r>
      <w:r>
        <w:rPr>
          <w:rFonts w:hint="eastAsia" w:ascii="仿宋_GB2312" w:hAnsi="仿宋" w:eastAsia="仿宋_GB2312"/>
          <w:b w:val="0"/>
          <w:bCs w:val="0"/>
          <w:strike w:val="0"/>
          <w:dstrike w:val="0"/>
          <w:color w:val="auto"/>
          <w:sz w:val="32"/>
          <w:szCs w:val="32"/>
          <w:u w:val="none"/>
          <w:lang w:eastAsia="zh-CN"/>
        </w:rPr>
        <w:t>、</w:t>
      </w:r>
      <w:r>
        <w:rPr>
          <w:rFonts w:hint="eastAsia" w:ascii="仿宋_GB2312" w:hAnsi="仿宋" w:eastAsia="仿宋_GB2312"/>
          <w:b w:val="0"/>
          <w:bCs w:val="0"/>
          <w:strike w:val="0"/>
          <w:dstrike w:val="0"/>
          <w:color w:val="auto"/>
          <w:sz w:val="32"/>
          <w:szCs w:val="32"/>
          <w:u w:val="none"/>
        </w:rPr>
        <w:t>企事业单位</w:t>
      </w:r>
      <w:r>
        <w:rPr>
          <w:rFonts w:hint="eastAsia" w:ascii="仿宋_GB2312" w:hAnsi="仿宋_GB2312" w:eastAsia="仿宋_GB2312" w:cs="仿宋_GB2312"/>
          <w:strike w:val="0"/>
          <w:dstrike w:val="0"/>
          <w:color w:val="auto"/>
          <w:kern w:val="2"/>
          <w:sz w:val="32"/>
          <w:szCs w:val="32"/>
          <w:u w:val="none"/>
          <w:lang w:val="en-US" w:eastAsia="zh-CN" w:bidi="ar-SA"/>
        </w:rPr>
        <w:t>、</w:t>
      </w:r>
      <w:r>
        <w:rPr>
          <w:rFonts w:hint="eastAsia" w:ascii="仿宋_GB2312" w:hAnsi="仿宋" w:eastAsia="仿宋_GB2312"/>
          <w:b w:val="0"/>
          <w:bCs w:val="0"/>
          <w:strike w:val="0"/>
          <w:dstrike w:val="0"/>
          <w:color w:val="auto"/>
          <w:sz w:val="32"/>
          <w:szCs w:val="32"/>
          <w:u w:val="none"/>
        </w:rPr>
        <w:t>开发区</w:t>
      </w:r>
      <w:r>
        <w:rPr>
          <w:rFonts w:hint="eastAsia" w:ascii="仿宋_GB2312" w:hAnsi="仿宋" w:eastAsia="仿宋_GB2312"/>
          <w:b w:val="0"/>
          <w:bCs w:val="0"/>
          <w:strike w:val="0"/>
          <w:dstrike w:val="0"/>
          <w:color w:val="auto"/>
          <w:sz w:val="32"/>
          <w:szCs w:val="32"/>
          <w:u w:val="none"/>
          <w:lang w:eastAsia="zh-CN"/>
        </w:rPr>
        <w:t>（</w:t>
      </w:r>
      <w:r>
        <w:rPr>
          <w:rFonts w:hint="eastAsia" w:ascii="仿宋_GB2312" w:hAnsi="仿宋" w:eastAsia="仿宋_GB2312"/>
          <w:b w:val="0"/>
          <w:bCs w:val="0"/>
          <w:strike w:val="0"/>
          <w:dstrike w:val="0"/>
          <w:color w:val="auto"/>
          <w:sz w:val="32"/>
          <w:szCs w:val="32"/>
          <w:u w:val="none"/>
        </w:rPr>
        <w:t>工业园区</w:t>
      </w:r>
      <w:r>
        <w:rPr>
          <w:rFonts w:hint="eastAsia" w:ascii="仿宋_GB2312" w:hAnsi="仿宋" w:eastAsia="仿宋_GB2312"/>
          <w:b w:val="0"/>
          <w:bCs w:val="0"/>
          <w:strike w:val="0"/>
          <w:dstrike w:val="0"/>
          <w:color w:val="auto"/>
          <w:sz w:val="32"/>
          <w:szCs w:val="32"/>
          <w:u w:val="none"/>
          <w:lang w:eastAsia="zh-CN"/>
        </w:rPr>
        <w:t>、</w:t>
      </w:r>
      <w:r>
        <w:rPr>
          <w:rFonts w:hint="eastAsia" w:ascii="仿宋_GB2312" w:hAnsi="仿宋" w:eastAsia="仿宋_GB2312"/>
          <w:b w:val="0"/>
          <w:bCs w:val="0"/>
          <w:strike w:val="0"/>
          <w:dstrike w:val="0"/>
          <w:color w:val="auto"/>
          <w:sz w:val="32"/>
          <w:szCs w:val="32"/>
          <w:u w:val="none"/>
          <w:lang w:val="en-US" w:eastAsia="zh-CN"/>
        </w:rPr>
        <w:t>产业园区</w:t>
      </w:r>
      <w:r>
        <w:rPr>
          <w:rFonts w:hint="eastAsia" w:ascii="仿宋_GB2312" w:hAnsi="仿宋" w:eastAsia="仿宋_GB2312"/>
          <w:b w:val="0"/>
          <w:bCs w:val="0"/>
          <w:strike w:val="0"/>
          <w:dstrike w:val="0"/>
          <w:color w:val="auto"/>
          <w:sz w:val="32"/>
          <w:szCs w:val="32"/>
          <w:u w:val="none"/>
          <w:lang w:eastAsia="zh-CN"/>
        </w:rPr>
        <w:t>）</w:t>
      </w:r>
      <w:r>
        <w:rPr>
          <w:rFonts w:hint="eastAsia" w:ascii="仿宋_GB2312" w:hAnsi="仿宋_GB2312" w:eastAsia="仿宋_GB2312" w:cs="仿宋_GB2312"/>
          <w:strike w:val="0"/>
          <w:dstrike w:val="0"/>
          <w:color w:val="auto"/>
          <w:kern w:val="2"/>
          <w:sz w:val="32"/>
          <w:szCs w:val="32"/>
          <w:u w:val="none"/>
          <w:lang w:val="en-US" w:eastAsia="zh-CN" w:bidi="ar-SA"/>
        </w:rPr>
        <w:t>、住房租赁（房地产开发）企业</w:t>
      </w:r>
      <w:r>
        <w:rPr>
          <w:rFonts w:hint="eastAsia" w:ascii="仿宋_GB2312" w:hAnsi="仿宋" w:eastAsia="仿宋_GB2312"/>
          <w:b w:val="0"/>
          <w:bCs w:val="0"/>
          <w:strike w:val="0"/>
          <w:dstrike w:val="0"/>
          <w:color w:val="auto"/>
          <w:sz w:val="32"/>
          <w:szCs w:val="32"/>
          <w:u w:val="none"/>
          <w:lang w:val="en-US" w:eastAsia="zh-CN"/>
        </w:rPr>
        <w:t>等。</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黑体" w:hAnsi="仿宋" w:eastAsia="黑体" w:cs="Times New Roman"/>
          <w:color w:val="auto"/>
          <w:sz w:val="32"/>
          <w:szCs w:val="32"/>
          <w:u w:val="none"/>
          <w:lang w:val="en-US" w:eastAsia="zh-CN"/>
        </w:rPr>
        <w:t>第三条</w:t>
      </w:r>
      <w:r>
        <w:rPr>
          <w:rFonts w:hint="eastAsia" w:ascii="仿宋_GB2312" w:hAnsi="仿宋_GB2312" w:eastAsia="仿宋_GB2312" w:cs="仿宋_GB2312"/>
          <w:b w:val="0"/>
          <w:bCs/>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本</w:t>
      </w:r>
      <w:r>
        <w:rPr>
          <w:rFonts w:hint="eastAsia" w:ascii="仿宋_GB2312" w:hAnsi="仿宋_GB2312" w:eastAsia="仿宋_GB2312" w:cs="仿宋_GB2312"/>
          <w:color w:val="auto"/>
          <w:sz w:val="32"/>
          <w:szCs w:val="32"/>
          <w:u w:val="none"/>
          <w:lang w:val="en-US" w:eastAsia="zh-CN"/>
        </w:rPr>
        <w:t>县辖区范围内的</w:t>
      </w:r>
      <w:r>
        <w:rPr>
          <w:rFonts w:hint="eastAsia" w:ascii="仿宋_GB2312" w:hAnsi="仿宋" w:eastAsia="仿宋_GB2312"/>
          <w:color w:val="auto"/>
          <w:sz w:val="32"/>
          <w:szCs w:val="32"/>
          <w:u w:val="none"/>
          <w:lang w:val="en-US" w:eastAsia="zh-CN"/>
        </w:rPr>
        <w:t>保障性</w:t>
      </w:r>
      <w:r>
        <w:rPr>
          <w:rFonts w:hint="eastAsia" w:ascii="仿宋_GB2312" w:hAnsi="仿宋" w:eastAsia="仿宋_GB2312"/>
          <w:color w:val="auto"/>
          <w:sz w:val="32"/>
          <w:szCs w:val="32"/>
          <w:u w:val="none"/>
        </w:rPr>
        <w:t>租赁住房</w:t>
      </w:r>
      <w:r>
        <w:rPr>
          <w:rFonts w:hint="eastAsia" w:ascii="仿宋_GB2312" w:hAnsi="仿宋" w:eastAsia="仿宋_GB2312"/>
          <w:color w:val="auto"/>
          <w:sz w:val="32"/>
          <w:szCs w:val="32"/>
          <w:u w:val="none"/>
          <w:lang w:val="en-US" w:eastAsia="zh-CN"/>
        </w:rPr>
        <w:t>的规划、建设、</w:t>
      </w:r>
      <w:r>
        <w:rPr>
          <w:rFonts w:hint="eastAsia" w:ascii="仿宋_GB2312" w:hAnsi="仿宋" w:eastAsia="仿宋_GB2312"/>
          <w:b w:val="0"/>
          <w:bCs w:val="0"/>
          <w:color w:val="auto"/>
          <w:sz w:val="32"/>
          <w:szCs w:val="32"/>
          <w:u w:val="none"/>
          <w:lang w:eastAsia="zh-CN"/>
        </w:rPr>
        <w:t>租赁</w:t>
      </w:r>
      <w:r>
        <w:rPr>
          <w:rFonts w:hint="eastAsia" w:ascii="仿宋_GB2312" w:hAnsi="仿宋" w:eastAsia="仿宋_GB2312"/>
          <w:color w:val="auto"/>
          <w:sz w:val="32"/>
          <w:szCs w:val="32"/>
          <w:u w:val="none"/>
          <w:lang w:val="en-US" w:eastAsia="zh-CN"/>
        </w:rPr>
        <w:t>、运营、监督和管理，适用本办法。</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rPr>
      </w:pPr>
      <w:r>
        <w:rPr>
          <w:rFonts w:hint="eastAsia" w:ascii="黑体" w:hAnsi="仿宋" w:eastAsia="黑体"/>
          <w:color w:val="auto"/>
          <w:sz w:val="32"/>
          <w:szCs w:val="32"/>
          <w:u w:val="none"/>
        </w:rPr>
        <w:t>第</w:t>
      </w:r>
      <w:r>
        <w:rPr>
          <w:rFonts w:hint="eastAsia" w:ascii="黑体" w:hAnsi="仿宋" w:eastAsia="黑体"/>
          <w:color w:val="auto"/>
          <w:sz w:val="32"/>
          <w:szCs w:val="32"/>
          <w:u w:val="none"/>
          <w:lang w:eastAsia="zh-CN"/>
        </w:rPr>
        <w:t>四</w:t>
      </w:r>
      <w:r>
        <w:rPr>
          <w:rFonts w:hint="eastAsia" w:ascii="黑体" w:hAnsi="仿宋" w:eastAsia="黑体"/>
          <w:color w:val="auto"/>
          <w:sz w:val="32"/>
          <w:szCs w:val="32"/>
          <w:u w:val="none"/>
        </w:rPr>
        <w:t>条</w:t>
      </w:r>
      <w:r>
        <w:rPr>
          <w:rFonts w:hint="eastAsia" w:ascii="仿宋_GB2312" w:hAnsi="仿宋" w:eastAsia="仿宋_GB2312"/>
          <w:color w:val="auto"/>
          <w:sz w:val="32"/>
          <w:szCs w:val="32"/>
          <w:u w:val="none"/>
        </w:rPr>
        <w:t>　</w:t>
      </w:r>
      <w:r>
        <w:rPr>
          <w:rFonts w:hint="eastAsia" w:ascii="仿宋_GB2312" w:hAnsi="仿宋" w:eastAsia="仿宋_GB2312"/>
          <w:color w:val="auto"/>
          <w:sz w:val="32"/>
          <w:szCs w:val="32"/>
          <w:u w:val="none"/>
          <w:lang w:val="en-US" w:eastAsia="zh-CN"/>
        </w:rPr>
        <w:t>保障性</w:t>
      </w:r>
      <w:r>
        <w:rPr>
          <w:rFonts w:hint="eastAsia" w:ascii="仿宋_GB2312" w:hAnsi="仿宋" w:eastAsia="仿宋_GB2312"/>
          <w:color w:val="auto"/>
          <w:sz w:val="32"/>
          <w:szCs w:val="32"/>
          <w:u w:val="none"/>
        </w:rPr>
        <w:t>租赁住房建设</w:t>
      </w:r>
      <w:r>
        <w:rPr>
          <w:rFonts w:hint="eastAsia" w:ascii="仿宋_GB2312" w:hAnsi="仿宋" w:eastAsia="仿宋_GB2312"/>
          <w:color w:val="auto"/>
          <w:sz w:val="32"/>
          <w:szCs w:val="32"/>
          <w:u w:val="none"/>
          <w:lang w:eastAsia="zh-CN"/>
        </w:rPr>
        <w:t>应当遵循</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eastAsia="zh-CN"/>
        </w:rPr>
        <w:t>多方参与、</w:t>
      </w:r>
      <w:r>
        <w:rPr>
          <w:rFonts w:hint="eastAsia" w:ascii="仿宋_GB2312" w:hAnsi="仿宋" w:eastAsia="仿宋_GB2312"/>
          <w:color w:val="auto"/>
          <w:sz w:val="32"/>
          <w:szCs w:val="32"/>
          <w:u w:val="none"/>
        </w:rPr>
        <w:t>政府</w:t>
      </w:r>
      <w:r>
        <w:rPr>
          <w:rFonts w:hint="eastAsia" w:ascii="仿宋_GB2312" w:hAnsi="仿宋" w:eastAsia="仿宋_GB2312"/>
          <w:color w:val="auto"/>
          <w:sz w:val="32"/>
          <w:szCs w:val="32"/>
          <w:u w:val="none"/>
          <w:lang w:eastAsia="zh-CN"/>
        </w:rPr>
        <w:t>支持，供需匹配、属地负责，</w:t>
      </w:r>
      <w:r>
        <w:rPr>
          <w:rFonts w:hint="eastAsia" w:ascii="仿宋_GB2312" w:hAnsi="仿宋" w:eastAsia="仿宋_GB2312"/>
          <w:color w:val="auto"/>
          <w:sz w:val="32"/>
          <w:szCs w:val="32"/>
          <w:u w:val="none"/>
          <w:lang w:val="en-US" w:eastAsia="zh-CN"/>
        </w:rPr>
        <w:t>产城融合、职住平衡，</w:t>
      </w:r>
      <w:r>
        <w:rPr>
          <w:rFonts w:hint="eastAsia" w:ascii="仿宋_GB2312" w:hAnsi="仿宋" w:eastAsia="仿宋_GB2312"/>
          <w:color w:val="auto"/>
          <w:sz w:val="32"/>
          <w:szCs w:val="32"/>
          <w:u w:val="none"/>
          <w:lang w:eastAsia="zh-CN"/>
        </w:rPr>
        <w:t>部门联审、安全环保”的原则。符合条件的保障性租赁住房项目</w:t>
      </w:r>
      <w:r>
        <w:rPr>
          <w:rFonts w:hint="eastAsia" w:ascii="仿宋_GB2312" w:hAnsi="仿宋" w:eastAsia="仿宋_GB2312"/>
          <w:color w:val="auto"/>
          <w:sz w:val="32"/>
          <w:szCs w:val="32"/>
          <w:u w:val="none"/>
        </w:rPr>
        <w:t>统一纳入</w:t>
      </w:r>
      <w:r>
        <w:rPr>
          <w:rFonts w:hint="eastAsia" w:ascii="仿宋_GB2312" w:hAnsi="仿宋" w:eastAsia="仿宋_GB2312"/>
          <w:color w:val="auto"/>
          <w:sz w:val="32"/>
          <w:szCs w:val="32"/>
          <w:u w:val="none"/>
          <w:lang w:eastAsia="zh-CN"/>
        </w:rPr>
        <w:t>住房租赁（保障）服务管理平台（系统）</w:t>
      </w:r>
      <w:r>
        <w:rPr>
          <w:rFonts w:hint="eastAsia" w:ascii="仿宋_GB2312" w:hAnsi="仿宋" w:eastAsia="仿宋_GB2312"/>
          <w:color w:val="auto"/>
          <w:sz w:val="32"/>
          <w:szCs w:val="32"/>
          <w:u w:val="none"/>
        </w:rPr>
        <w:t>管理，享受保障</w:t>
      </w:r>
      <w:r>
        <w:rPr>
          <w:rFonts w:hint="eastAsia" w:ascii="仿宋_GB2312" w:hAnsi="仿宋" w:eastAsia="仿宋_GB2312"/>
          <w:color w:val="auto"/>
          <w:sz w:val="32"/>
          <w:szCs w:val="32"/>
          <w:u w:val="none"/>
          <w:lang w:eastAsia="zh-CN"/>
        </w:rPr>
        <w:t>性住房建设</w:t>
      </w:r>
      <w:r>
        <w:rPr>
          <w:rFonts w:hint="eastAsia" w:ascii="仿宋_GB2312" w:hAnsi="仿宋" w:eastAsia="仿宋_GB2312"/>
          <w:color w:val="auto"/>
          <w:sz w:val="32"/>
          <w:szCs w:val="32"/>
          <w:u w:val="none"/>
        </w:rPr>
        <w:t>相关</w:t>
      </w:r>
      <w:r>
        <w:rPr>
          <w:rFonts w:hint="eastAsia" w:ascii="仿宋_GB2312" w:hAnsi="仿宋" w:eastAsia="仿宋_GB2312"/>
          <w:color w:val="auto"/>
          <w:sz w:val="32"/>
          <w:szCs w:val="32"/>
          <w:u w:val="none"/>
          <w:lang w:eastAsia="zh-CN"/>
        </w:rPr>
        <w:t>配套</w:t>
      </w:r>
      <w:r>
        <w:rPr>
          <w:rFonts w:hint="eastAsia" w:ascii="仿宋_GB2312" w:hAnsi="仿宋" w:eastAsia="仿宋_GB2312"/>
          <w:color w:val="auto"/>
          <w:sz w:val="32"/>
          <w:szCs w:val="32"/>
          <w:u w:val="none"/>
        </w:rPr>
        <w:t>政策。</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支持专业化、规模化住房租赁企业建设和运营管理保障性租赁住房。鼓励房地产开发企业、经纪机构、物业服务企业等各类市场主体设立子公司拓展保障性租赁住房业务，提高住房租赁企业规模化、集约化、专业化水平。支持相关国有企业转型为住房租赁企业，发挥国有企业的引领和带动作用。对开展保障性租赁住房业务的国有租赁企业，适当放宽经营业绩考核要求。</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3"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 w:eastAsia="仿宋_GB2312"/>
          <w:b/>
          <w:bCs/>
          <w:color w:val="auto"/>
          <w:sz w:val="32"/>
          <w:szCs w:val="32"/>
          <w:u w:val="none"/>
        </w:rPr>
        <w:t>第五条</w:t>
      </w:r>
      <w:r>
        <w:rPr>
          <w:rFonts w:hint="eastAsia" w:ascii="仿宋_GB2312" w:hAnsi="仿宋" w:eastAsia="仿宋_GB2312"/>
          <w:color w:val="auto"/>
          <w:sz w:val="32"/>
          <w:szCs w:val="32"/>
          <w:u w:val="none"/>
        </w:rPr>
        <w:t>　</w:t>
      </w:r>
      <w:r>
        <w:rPr>
          <w:rFonts w:hint="eastAsia" w:ascii="仿宋_GB2312" w:hAnsi="仿宋_GB2312" w:eastAsia="仿宋_GB2312" w:cs="仿宋_GB2312"/>
          <w:color w:val="auto"/>
          <w:sz w:val="32"/>
          <w:szCs w:val="32"/>
          <w:u w:val="none"/>
        </w:rPr>
        <w:t>县政府统筹全县保障性租赁住房工作，通过县保障性住房领导小组及其办公室，指导相关部门编制保障性租赁住房发展规划、年度建设计划和筹集保障性租赁住房房源并对涉及全县保障性租赁住房的重大事项进行决策、协调和监督。</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rPr>
      </w:pPr>
      <w:r>
        <w:rPr>
          <w:rFonts w:hint="eastAsia" w:ascii="仿宋_GB2312" w:hAnsi="仿宋_GB2312" w:eastAsia="仿宋_GB2312" w:cs="仿宋_GB2312"/>
          <w:bCs/>
          <w:color w:val="auto"/>
          <w:sz w:val="32"/>
          <w:szCs w:val="32"/>
        </w:rPr>
        <w:t>领导小组下设办公室</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办公室</w:t>
      </w:r>
      <w:r>
        <w:rPr>
          <w:rFonts w:hint="eastAsia" w:ascii="仿宋_GB2312" w:hAnsi="仿宋_GB2312" w:eastAsia="仿宋_GB2312" w:cs="仿宋_GB2312"/>
          <w:bCs/>
          <w:color w:val="auto"/>
          <w:sz w:val="32"/>
          <w:szCs w:val="32"/>
        </w:rPr>
        <w:t>设在</w:t>
      </w:r>
      <w:r>
        <w:rPr>
          <w:rFonts w:hint="eastAsia" w:ascii="仿宋_GB2312" w:hAnsi="仿宋_GB2312" w:eastAsia="仿宋_GB2312" w:cs="仿宋_GB2312"/>
          <w:bCs/>
          <w:color w:val="auto"/>
          <w:sz w:val="32"/>
          <w:szCs w:val="32"/>
          <w:lang w:eastAsia="zh-CN"/>
        </w:rPr>
        <w:t>县住房保障中心，办公室主任由县住房保障中心主要领导兼任。办公室作为日常工作与管理机构，负责</w:t>
      </w:r>
      <w:r>
        <w:rPr>
          <w:rFonts w:hint="eastAsia" w:ascii="仿宋_GB2312" w:hAnsi="仿宋_GB2312" w:eastAsia="仿宋_GB2312" w:cs="仿宋_GB2312"/>
          <w:color w:val="auto"/>
          <w:sz w:val="32"/>
          <w:szCs w:val="32"/>
          <w:u w:val="none"/>
          <w:lang w:eastAsia="zh-CN"/>
        </w:rPr>
        <w:t>具体事项的协调和推进，并抽调专门人员集中办公，同时开设专户，安排相应工作经费。</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jc w:val="center"/>
        <w:textAlignment w:val="auto"/>
        <w:rPr>
          <w:rFonts w:hint="eastAsia" w:ascii="黑体" w:hAnsi="黑体" w:eastAsia="黑体"/>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b w:val="0"/>
          <w:bCs w:val="0"/>
          <w:color w:val="auto"/>
          <w:sz w:val="32"/>
          <w:szCs w:val="32"/>
          <w:u w:val="none"/>
          <w:lang w:val="en-US" w:eastAsia="zh-CN"/>
        </w:rPr>
      </w:pPr>
      <w:r>
        <w:rPr>
          <w:rFonts w:hint="eastAsia" w:ascii="黑体" w:hAnsi="黑体" w:eastAsia="黑体"/>
          <w:b w:val="0"/>
          <w:bCs w:val="0"/>
          <w:color w:val="auto"/>
          <w:sz w:val="32"/>
          <w:szCs w:val="32"/>
          <w:u w:val="none"/>
          <w:lang w:val="en-US" w:eastAsia="zh-CN"/>
        </w:rPr>
        <w:t>第二章  房源筹集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val="en-US" w:eastAsia="zh-CN"/>
        </w:rPr>
      </w:pPr>
      <w:r>
        <w:rPr>
          <w:rFonts w:hint="eastAsia" w:ascii="黑体" w:hAnsi="仿宋" w:eastAsia="黑体"/>
          <w:color w:val="auto"/>
          <w:sz w:val="32"/>
          <w:szCs w:val="32"/>
          <w:u w:val="none"/>
          <w:lang w:val="en-US" w:eastAsia="zh-CN"/>
        </w:rPr>
        <w:t>第六条</w:t>
      </w:r>
      <w:r>
        <w:rPr>
          <w:rFonts w:hint="eastAsia" w:ascii="仿宋_GB2312" w:hAnsi="仿宋" w:eastAsia="仿宋_GB2312"/>
          <w:color w:val="auto"/>
          <w:sz w:val="32"/>
          <w:szCs w:val="32"/>
          <w:u w:val="none"/>
          <w:lang w:val="en-US" w:eastAsia="zh-CN"/>
        </w:rPr>
        <w:t xml:space="preserve">  保障性租赁住房以小型、适用、满足基本居住需求为原则。保障性租赁住房可以是住宅型租赁住房，也可以是宿舍型租赁住房。建设标准以建筑面积不超过70平方米的小户型为主，最高不超过90平方米；70平方米（不含）至90平方米的户型面积不超过全县保障性租赁住房总规模的15%。</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黑体" w:hAnsi="仿宋" w:eastAsia="黑体" w:cs="Times New Roman"/>
          <w:color w:val="auto"/>
          <w:kern w:val="2"/>
          <w:sz w:val="32"/>
          <w:szCs w:val="32"/>
          <w:u w:val="none"/>
          <w:lang w:val="en-US" w:eastAsia="zh-CN" w:bidi="ar-SA"/>
        </w:rPr>
        <w:t xml:space="preserve">第七条  </w:t>
      </w:r>
      <w:r>
        <w:rPr>
          <w:rFonts w:hint="eastAsia" w:ascii="仿宋_GB2312" w:hAnsi="仿宋" w:eastAsia="仿宋_GB2312"/>
          <w:color w:val="auto"/>
          <w:sz w:val="32"/>
          <w:szCs w:val="32"/>
          <w:u w:val="none"/>
        </w:rPr>
        <w:t>保障性租赁住房主要利用集体经营性建设用地、企事业单位自有</w:t>
      </w:r>
      <w:r>
        <w:rPr>
          <w:rFonts w:hint="eastAsia" w:ascii="仿宋_GB2312" w:hAnsi="仿宋" w:eastAsia="仿宋_GB2312"/>
          <w:color w:val="auto"/>
          <w:sz w:val="32"/>
          <w:szCs w:val="32"/>
          <w:u w:val="none"/>
          <w:lang w:val="en-US" w:eastAsia="zh-CN"/>
        </w:rPr>
        <w:t>存量</w:t>
      </w:r>
      <w:r>
        <w:rPr>
          <w:rFonts w:hint="eastAsia" w:ascii="仿宋_GB2312" w:hAnsi="仿宋" w:eastAsia="仿宋_GB2312"/>
          <w:color w:val="auto"/>
          <w:sz w:val="32"/>
          <w:szCs w:val="32"/>
          <w:u w:val="none"/>
        </w:rPr>
        <w:t>土地、产业园区配套用地和存量闲置房屋建设，适当利用新供应国有建设用地建设</w:t>
      </w:r>
      <w:r>
        <w:rPr>
          <w:rFonts w:hint="eastAsia" w:ascii="仿宋_GB2312" w:hAnsi="仿宋" w:eastAsia="仿宋_GB2312"/>
          <w:color w:val="auto"/>
          <w:sz w:val="32"/>
          <w:szCs w:val="32"/>
          <w:u w:val="none"/>
          <w:lang w:eastAsia="zh-CN"/>
        </w:rPr>
        <w:t>。支持农村集体经济组织、企事业单位、园区企业、住房租赁企业、房地产开发企业等各类主体按规定建设保障性租赁住房。</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房源筹集渠道主要包括：</w:t>
      </w:r>
    </w:p>
    <w:p>
      <w:pPr>
        <w:pStyle w:val="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1.村集体（农村集体经济组织）新建、改建和改造；</w:t>
      </w:r>
    </w:p>
    <w:p>
      <w:pPr>
        <w:pStyle w:val="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2.企事业单位自建或与其他市场主体合作建设；</w:t>
      </w:r>
    </w:p>
    <w:p>
      <w:pPr>
        <w:pStyle w:val="9"/>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Autospacing="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3.产业园区配套新建、改建和改造；</w:t>
      </w:r>
    </w:p>
    <w:p>
      <w:pPr>
        <w:pStyle w:val="5"/>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4.住房租赁企业或</w:t>
      </w:r>
      <w:r>
        <w:rPr>
          <w:rFonts w:hint="eastAsia" w:ascii="仿宋_GB2312" w:hAnsi="仿宋" w:eastAsia="仿宋_GB2312"/>
          <w:color w:val="auto"/>
          <w:sz w:val="32"/>
          <w:szCs w:val="32"/>
          <w:u w:val="none"/>
          <w:lang w:eastAsia="zh-CN"/>
        </w:rPr>
        <w:t>房地产开发企业等</w:t>
      </w:r>
      <w:r>
        <w:rPr>
          <w:rFonts w:hint="eastAsia" w:ascii="仿宋_GB2312" w:hAnsi="仿宋_GB2312" w:eastAsia="仿宋_GB2312" w:cs="仿宋_GB2312"/>
          <w:color w:val="auto"/>
          <w:kern w:val="2"/>
          <w:sz w:val="32"/>
          <w:szCs w:val="32"/>
          <w:u w:val="none"/>
          <w:lang w:val="en-US" w:eastAsia="zh-CN" w:bidi="ar-SA"/>
        </w:rPr>
        <w:t>机构新建、收购、改建、改造、配建、长期租赁；</w:t>
      </w:r>
    </w:p>
    <w:p>
      <w:pPr>
        <w:pStyle w:val="5"/>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5.政府组织新建、改建、改造和收购社会房源；</w:t>
      </w:r>
    </w:p>
    <w:p>
      <w:pPr>
        <w:pStyle w:val="5"/>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6.已获得中央财政支持住房租赁市场发展奖补资金的租赁住房、政府及各类社会主体闲置的公租房、闲置的棚户区改造安置房、各级政府筹集的人才公寓，以及行政、企事业单位、产业园区建设的职工宿舍（周转住房、倒班房）等经各级政府批准纳入保障性租赁住房使用、管理的住房；</w:t>
      </w:r>
    </w:p>
    <w:p>
      <w:pPr>
        <w:pStyle w:val="5"/>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7.经政府批准由其它房屋纳入保障性租赁住房使用、管理的房源；</w:t>
      </w:r>
    </w:p>
    <w:p>
      <w:pPr>
        <w:pStyle w:val="5"/>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8.社会捐赠及其他渠道筹集。</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黑体" w:hAnsi="仿宋" w:eastAsia="黑体" w:cs="Times New Roman"/>
          <w:color w:val="auto"/>
          <w:kern w:val="2"/>
          <w:sz w:val="32"/>
          <w:szCs w:val="32"/>
          <w:u w:val="none"/>
          <w:lang w:val="en-US" w:eastAsia="zh-CN" w:bidi="ar-SA"/>
        </w:rPr>
        <w:t xml:space="preserve">第八条  </w:t>
      </w:r>
      <w:r>
        <w:rPr>
          <w:rFonts w:hint="eastAsia" w:ascii="仿宋_GB2312" w:hAnsi="仿宋_GB2312" w:eastAsia="仿宋_GB2312" w:cs="仿宋_GB2312"/>
          <w:color w:val="auto"/>
          <w:kern w:val="2"/>
          <w:sz w:val="32"/>
          <w:szCs w:val="32"/>
          <w:u w:val="none"/>
          <w:lang w:val="en-US" w:eastAsia="zh-CN" w:bidi="ar-SA"/>
        </w:rPr>
        <w:t>建设保障性租赁住房必须权属明晰、满足安全要求、尊重群众意愿。根据建设方式，可享受相应的政策支持：</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1.利用集体经营性建设用地建设保障性租赁住房的，在符合规划的前提下，农村集体经济组织可通过自建或联营、入股等方式建设运营保障性租赁住房。支持利用城区、靠近产业园区或交通便利区域的集体经营性建设用地建设保障性租赁住房。建设保障性租赁住房的集体经营性建设用地使用权可以办理抵押贷款。</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2.在符合规划的前提下，利用企事业单位依法取得使用权的土地建设保障性租赁住房的，应变更土地用途，不补缴土地价款，权属不变，原划拨的土地可继续保留划拨方式；允许土地使用权人自建或与其他市场主体合作建设运营保障性租赁住房。对已出让的商业用地或商住混合用地，经县自然资源和规划局研究并报县政府同意后，可将商业用地调整一定比例建设保障性租赁住房。</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3.利用产业园区工业项目配套用地建设保障性租赁住房的，在符合规划的前提下，其配套建设行政办公及生活服务设施的用地面积占项目总用地面积的比例上限可由7%提高到15%，建筑面积占比上限相应提高，提高部分主要用于建设宿舍型保障性租赁住房，严禁建设成套商品住宅；鼓励将产业园区中各工业项目的配套比例对应的用地面积或建筑面积集中起来，统一建设宿舍型保障性租赁住房。</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4.在符合规划原则的前提下，利用非居住存量</w:t>
      </w:r>
      <w:r>
        <w:rPr>
          <w:rFonts w:hint="eastAsia" w:ascii="仿宋_GB2312" w:hAnsi="仿宋_GB2312" w:eastAsia="仿宋_GB2312" w:cs="仿宋_GB2312"/>
          <w:strike w:val="0"/>
          <w:dstrike w:val="0"/>
          <w:color w:val="auto"/>
          <w:kern w:val="2"/>
          <w:sz w:val="32"/>
          <w:szCs w:val="32"/>
          <w:u w:val="none"/>
          <w:lang w:val="en-US" w:eastAsia="zh-CN" w:bidi="ar-SA"/>
        </w:rPr>
        <w:t>闲置</w:t>
      </w:r>
      <w:r>
        <w:rPr>
          <w:rFonts w:hint="eastAsia" w:ascii="仿宋_GB2312" w:hAnsi="仿宋_GB2312" w:eastAsia="仿宋_GB2312" w:cs="仿宋_GB2312"/>
          <w:color w:val="auto"/>
          <w:kern w:val="2"/>
          <w:sz w:val="32"/>
          <w:szCs w:val="32"/>
          <w:u w:val="none"/>
          <w:lang w:val="en-US" w:eastAsia="zh-CN" w:bidi="ar-SA"/>
        </w:rPr>
        <w:t>房屋（商业、办公、旅馆、厂房、仓储、科研教育等）建设保障性租赁住房的，在改建为保障性租赁住房期间，不变更土地使用性质，权属不变，不补缴土地价款。其中，土地性质为三类工业用地和三类物流仓储用地的非居住建筑，不得改建为保障性租赁住房。</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黑体" w:hAnsi="仿宋" w:eastAsia="黑体" w:cs="Times New Roman"/>
          <w:color w:val="auto"/>
          <w:kern w:val="2"/>
          <w:sz w:val="32"/>
          <w:szCs w:val="32"/>
          <w:u w:val="none"/>
          <w:lang w:val="en-US" w:eastAsia="zh-CN" w:bidi="ar-SA"/>
        </w:rPr>
      </w:pPr>
      <w:r>
        <w:rPr>
          <w:rFonts w:hint="eastAsia" w:ascii="仿宋_GB2312" w:hAnsi="仿宋_GB2312" w:eastAsia="仿宋_GB2312" w:cs="仿宋_GB2312"/>
          <w:color w:val="auto"/>
          <w:kern w:val="2"/>
          <w:sz w:val="32"/>
          <w:szCs w:val="32"/>
          <w:u w:val="none"/>
          <w:lang w:val="en-US" w:eastAsia="zh-CN" w:bidi="ar-SA"/>
        </w:rPr>
        <w:t>5.利用新供应国有建设用地建设保障性租赁住房的，在符合规划的前提下，可采取出让、租赁或划拨等方式供应保障性租赁住房用地，其中以出让或租赁方式供应的，可将保障性租赁住房租赁价格及调整方式作为出让或租赁的前置条件，允许出让价款分期收取。新建普通商品住房项目，可配建一定比例的保障性租赁住房。鼓励在地铁上盖物业中建设一定比例的保障性租赁住房。</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Times New Roman" w:hAnsi="Times New Roman" w:eastAsia="仿宋_GB2312"/>
          <w:color w:val="auto"/>
          <w:sz w:val="32"/>
          <w:szCs w:val="32"/>
          <w:u w:val="none"/>
          <w:lang w:val="en-US" w:eastAsia="zh-CN"/>
        </w:rPr>
      </w:pPr>
      <w:r>
        <w:rPr>
          <w:rFonts w:hint="eastAsia" w:ascii="黑体" w:hAnsi="仿宋" w:eastAsia="黑体" w:cs="Times New Roman"/>
          <w:color w:val="auto"/>
          <w:kern w:val="2"/>
          <w:sz w:val="32"/>
          <w:szCs w:val="32"/>
          <w:u w:val="none"/>
          <w:lang w:val="en-US" w:eastAsia="zh-CN" w:bidi="ar-SA"/>
        </w:rPr>
        <w:t xml:space="preserve">第九条  </w:t>
      </w:r>
      <w:r>
        <w:rPr>
          <w:rFonts w:hint="eastAsia" w:ascii="Times New Roman" w:hAnsi="Times New Roman" w:eastAsia="仿宋_GB2312"/>
          <w:color w:val="auto"/>
          <w:sz w:val="32"/>
          <w:szCs w:val="32"/>
          <w:u w:val="none"/>
          <w:lang w:val="en-US" w:eastAsia="zh-CN"/>
        </w:rPr>
        <w:t>现有各类政策支持租赁住房（包括通过利用集体建设用地建设租赁住房试点、中央财政支持住房租赁市场发展试点、非房地产企业利用自有土地建设租赁住房试点、发展政策性租赁住房试点建设的租赁住房等）符合规定的均纳入保障性租赁住房规范管理，不纳入的不得享受利用非居住存量土地和非居住存量房屋建设保障性租赁住房不补缴土地价款等国家对保障性租赁住房的专门支持政策。</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eastAsia="仿宋_GB2312"/>
          <w:color w:val="auto"/>
          <w:sz w:val="32"/>
          <w:szCs w:val="32"/>
          <w:u w:val="none"/>
          <w:lang w:val="en-US" w:eastAsia="zh-CN"/>
        </w:rPr>
      </w:pPr>
      <w:r>
        <w:rPr>
          <w:rFonts w:hint="eastAsia" w:ascii="黑体" w:hAnsi="仿宋" w:eastAsia="黑体" w:cs="Times New Roman"/>
          <w:color w:val="auto"/>
          <w:kern w:val="2"/>
          <w:sz w:val="32"/>
          <w:szCs w:val="32"/>
          <w:u w:val="none"/>
          <w:lang w:val="en-US" w:eastAsia="zh-CN" w:bidi="ar-SA"/>
        </w:rPr>
        <w:t xml:space="preserve">第十条  </w:t>
      </w:r>
      <w:r>
        <w:rPr>
          <w:rFonts w:hint="eastAsia" w:eastAsia="仿宋_GB2312"/>
          <w:color w:val="auto"/>
          <w:sz w:val="32"/>
          <w:szCs w:val="32"/>
          <w:u w:val="none"/>
        </w:rPr>
        <w:t>保障性租赁住房</w:t>
      </w:r>
      <w:r>
        <w:rPr>
          <w:rFonts w:hint="eastAsia" w:eastAsia="仿宋_GB2312"/>
          <w:color w:val="auto"/>
          <w:sz w:val="32"/>
          <w:szCs w:val="32"/>
          <w:u w:val="none"/>
          <w:lang w:val="en-US" w:eastAsia="zh-CN"/>
        </w:rPr>
        <w:t>建设用地，应在土地供应计划中</w:t>
      </w:r>
      <w:r>
        <w:rPr>
          <w:rFonts w:hint="eastAsia" w:eastAsia="仿宋_GB2312"/>
          <w:color w:val="auto"/>
          <w:sz w:val="32"/>
          <w:szCs w:val="32"/>
          <w:u w:val="none"/>
        </w:rPr>
        <w:t>单列计划、</w:t>
      </w:r>
      <w:r>
        <w:rPr>
          <w:rFonts w:hint="eastAsia" w:eastAsia="仿宋_GB2312"/>
          <w:color w:val="auto"/>
          <w:sz w:val="32"/>
          <w:szCs w:val="32"/>
          <w:u w:val="none"/>
          <w:lang w:val="en-US" w:eastAsia="zh-CN"/>
        </w:rPr>
        <w:t>优先安排、应保尽保，并在土地利用年度计划中予以重点保障，确保供应。</w:t>
      </w:r>
      <w:r>
        <w:rPr>
          <w:rFonts w:hint="eastAsia" w:eastAsia="仿宋_GB2312"/>
          <w:color w:val="auto"/>
          <w:sz w:val="32"/>
          <w:szCs w:val="32"/>
          <w:u w:val="none"/>
        </w:rPr>
        <w:t>产业园区及周边、轨道交通站点附近和城市建设重点片区</w:t>
      </w:r>
      <w:r>
        <w:rPr>
          <w:rFonts w:hint="eastAsia" w:eastAsia="仿宋_GB2312"/>
          <w:color w:val="auto"/>
          <w:sz w:val="32"/>
          <w:szCs w:val="32"/>
          <w:u w:val="none"/>
          <w:lang w:eastAsia="zh-CN"/>
        </w:rPr>
        <w:t>应</w:t>
      </w:r>
      <w:r>
        <w:rPr>
          <w:rFonts w:hint="eastAsia" w:eastAsia="仿宋_GB2312"/>
          <w:color w:val="auto"/>
          <w:sz w:val="32"/>
          <w:szCs w:val="32"/>
          <w:u w:val="none"/>
          <w:lang w:val="en-US" w:eastAsia="zh-CN"/>
        </w:rPr>
        <w:t>优先适量建设</w:t>
      </w:r>
      <w:r>
        <w:rPr>
          <w:rFonts w:hint="eastAsia" w:eastAsia="仿宋_GB2312"/>
          <w:color w:val="auto"/>
          <w:sz w:val="32"/>
          <w:szCs w:val="32"/>
          <w:u w:val="none"/>
        </w:rPr>
        <w:t>保障性租赁住房</w:t>
      </w:r>
      <w:r>
        <w:rPr>
          <w:rFonts w:hint="eastAsia" w:eastAsia="仿宋_GB2312"/>
          <w:color w:val="auto"/>
          <w:sz w:val="32"/>
          <w:szCs w:val="32"/>
          <w:u w:val="none"/>
          <w:lang w:val="en-US" w:eastAsia="zh-CN"/>
        </w:rPr>
        <w:t>。</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黑体" w:hAnsi="仿宋" w:eastAsia="黑体" w:cs="Times New Roman"/>
          <w:color w:val="auto"/>
          <w:kern w:val="2"/>
          <w:sz w:val="32"/>
          <w:szCs w:val="32"/>
          <w:u w:val="none"/>
          <w:lang w:val="en-US" w:eastAsia="zh-CN" w:bidi="ar-SA"/>
        </w:rPr>
      </w:pPr>
      <w:r>
        <w:rPr>
          <w:rFonts w:hint="eastAsia" w:ascii="黑体" w:hAnsi="仿宋" w:eastAsia="黑体" w:cs="Times New Roman"/>
          <w:color w:val="auto"/>
          <w:kern w:val="2"/>
          <w:sz w:val="32"/>
          <w:szCs w:val="32"/>
          <w:u w:val="none"/>
          <w:lang w:val="en-US" w:eastAsia="zh-CN" w:bidi="ar-SA"/>
        </w:rPr>
        <w:t>第十一条</w:t>
      </w:r>
      <w:r>
        <w:rPr>
          <w:rFonts w:hint="eastAsia" w:ascii="Times New Roman" w:hAnsi="Times New Roman" w:eastAsia="仿宋_GB2312"/>
          <w:color w:val="auto"/>
          <w:sz w:val="32"/>
          <w:szCs w:val="32"/>
          <w:u w:val="none"/>
          <w:lang w:val="en-US" w:eastAsia="zh-CN"/>
        </w:rPr>
        <w:t xml:space="preserve">  将保障性租赁住房纳入工程质量安全监管，对质量结构安全、消防安全等进行重点监管。保障性租赁住房建设应符合集中式租赁住房建设使用标准，应提供简约、环保的基本装修，具备入住条件。</w:t>
      </w:r>
      <w:r>
        <w:rPr>
          <w:rFonts w:hint="eastAsia" w:eastAsia="仿宋_GB2312" w:cs="Times New Roman"/>
          <w:color w:val="auto"/>
          <w:kern w:val="0"/>
          <w:sz w:val="32"/>
          <w:szCs w:val="32"/>
          <w:u w:val="none"/>
          <w:lang w:val="en-US" w:eastAsia="zh-CN" w:bidi="ar"/>
        </w:rPr>
        <w:t>其中，新建保障性租赁住房小区应参照新建住宅小区配套相应的商业、公共服务设施；改建、改造保障性租赁住房小区，在符合规划的前提下，可酌情配套相应的商业、公共服务设施。</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color w:val="auto"/>
          <w:kern w:val="2"/>
          <w:sz w:val="32"/>
          <w:szCs w:val="32"/>
          <w:u w:val="none"/>
          <w:lang w:val="en-US" w:eastAsia="zh-CN" w:bidi="ar-SA"/>
        </w:rPr>
      </w:pPr>
      <w:r>
        <w:rPr>
          <w:rFonts w:hint="eastAsia" w:ascii="仿宋_GB2312" w:hAnsi="仿宋" w:eastAsia="仿宋_GB2312" w:cs="Times New Roman"/>
          <w:color w:val="auto"/>
          <w:kern w:val="2"/>
          <w:sz w:val="32"/>
          <w:szCs w:val="32"/>
          <w:u w:val="none"/>
          <w:lang w:val="en-US" w:eastAsia="zh-CN" w:bidi="ar-SA"/>
        </w:rPr>
        <w:t>保障性租赁住房的建设应积极应用新技术、新工艺、新材料、新设备，推行全装修成品交房，提供基本生活设施。</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color w:val="auto"/>
          <w:kern w:val="2"/>
          <w:sz w:val="32"/>
          <w:szCs w:val="32"/>
          <w:u w:val="none"/>
          <w:lang w:val="en-US" w:eastAsia="zh-CN" w:bidi="ar-SA"/>
        </w:rPr>
      </w:pPr>
      <w:r>
        <w:rPr>
          <w:rFonts w:hint="eastAsia" w:ascii="黑体" w:hAnsi="仿宋" w:eastAsia="黑体" w:cs="Times New Roman"/>
          <w:color w:val="auto"/>
          <w:kern w:val="2"/>
          <w:sz w:val="32"/>
          <w:szCs w:val="32"/>
          <w:u w:val="none"/>
          <w:lang w:val="en-US" w:eastAsia="zh-CN" w:bidi="ar-SA"/>
        </w:rPr>
        <w:t>第十二条</w:t>
      </w:r>
      <w:r>
        <w:rPr>
          <w:rFonts w:hint="eastAsia" w:ascii="仿宋_GB2312" w:hAnsi="仿宋" w:eastAsia="仿宋_GB2312" w:cs="Times New Roman"/>
          <w:color w:val="auto"/>
          <w:kern w:val="2"/>
          <w:sz w:val="32"/>
          <w:szCs w:val="32"/>
          <w:u w:val="none"/>
          <w:lang w:val="en-US" w:eastAsia="zh-CN" w:bidi="ar-SA"/>
        </w:rPr>
        <w:t xml:space="preserve">  保障性租赁住房项目应严格按照国家有关建筑工程质量安全标准和建设程序进行勘察、设计、施工和验收，工程质量应达到设计文件和承包合同规定的质量标准。</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存量房屋改建、改造前应对房屋安全性能进行鉴定，改建、改造方案必须满足安全使用要求。鼓励建设单位投保工程质量潜在缺陷保险。运营管理单位要加强维护，落实消防安全责任制，完善应急预警及处置机制，定期开展消防安全检查。</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color w:val="auto"/>
          <w:kern w:val="2"/>
          <w:sz w:val="32"/>
          <w:szCs w:val="32"/>
          <w:u w:val="none"/>
          <w:lang w:val="en-US" w:eastAsia="zh-CN" w:bidi="ar-SA"/>
        </w:rPr>
        <w:t>工程项目实行质量终身负责制。</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黑体" w:hAnsi="黑体" w:eastAsia="黑体"/>
          <w:color w:val="auto"/>
          <w:sz w:val="32"/>
          <w:szCs w:val="32"/>
          <w:u w:val="none"/>
          <w:lang w:val="en-US" w:eastAsia="zh-CN"/>
        </w:rPr>
        <w:t xml:space="preserve">第十三条 </w:t>
      </w:r>
      <w:r>
        <w:rPr>
          <w:rFonts w:hint="eastAsia" w:ascii="Times New Roman" w:hAnsi="Times New Roman" w:eastAsia="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eastAsia="zh-CN"/>
        </w:rPr>
        <w:t>县住房保障中心</w:t>
      </w:r>
      <w:r>
        <w:rPr>
          <w:rFonts w:hint="eastAsia" w:ascii="仿宋_GB2312" w:hAnsi="仿宋_GB2312" w:eastAsia="仿宋_GB2312" w:cs="仿宋_GB2312"/>
          <w:color w:val="auto"/>
          <w:sz w:val="32"/>
          <w:szCs w:val="32"/>
          <w:u w:val="none"/>
        </w:rPr>
        <w:t>应当在项目竣工验收合格后60日内，督促指导产权（投资）或经营管理单位将房源信息录入</w:t>
      </w:r>
      <w:r>
        <w:rPr>
          <w:rFonts w:hint="eastAsia" w:ascii="仿宋_GB2312" w:hAnsi="仿宋_GB2312" w:eastAsia="仿宋_GB2312" w:cs="仿宋_GB2312"/>
          <w:color w:val="auto"/>
          <w:sz w:val="32"/>
          <w:szCs w:val="32"/>
          <w:u w:val="none"/>
          <w:lang w:eastAsia="zh-CN"/>
        </w:rPr>
        <w:t>住房租赁（保障）服务管理平台（系统），并及时进行房源审核确认</w:t>
      </w:r>
      <w:r>
        <w:rPr>
          <w:rFonts w:hint="eastAsia" w:ascii="仿宋_GB2312" w:hAnsi="仿宋_GB2312" w:eastAsia="仿宋_GB2312" w:cs="仿宋_GB2312"/>
          <w:color w:val="auto"/>
          <w:sz w:val="32"/>
          <w:szCs w:val="32"/>
          <w:u w:val="none"/>
        </w:rPr>
        <w:t>。</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黑体" w:hAnsi="黑体" w:eastAsia="黑体" w:cs="黑体"/>
          <w:color w:val="auto"/>
          <w:sz w:val="32"/>
          <w:szCs w:val="32"/>
          <w:u w:val="none"/>
          <w:lang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b w:val="0"/>
          <w:bCs w:val="0"/>
          <w:color w:val="auto"/>
          <w:sz w:val="32"/>
          <w:szCs w:val="32"/>
          <w:u w:val="none"/>
          <w:lang w:val="en-US" w:eastAsia="zh-CN"/>
        </w:rPr>
      </w:pPr>
      <w:r>
        <w:rPr>
          <w:rFonts w:hint="eastAsia" w:ascii="黑体" w:hAnsi="黑体" w:eastAsia="黑体"/>
          <w:b w:val="0"/>
          <w:bCs w:val="0"/>
          <w:color w:val="auto"/>
          <w:sz w:val="32"/>
          <w:szCs w:val="32"/>
          <w:u w:val="none"/>
          <w:lang w:val="en-US" w:eastAsia="zh-CN"/>
        </w:rPr>
        <w:t>第三章  审批政策</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left="0" w:leftChars="0" w:firstLine="640" w:firstLineChars="200"/>
        <w:jc w:val="both"/>
        <w:textAlignment w:val="auto"/>
        <w:rPr>
          <w:rFonts w:hint="eastAsia" w:eastAsia="仿宋_GB2312"/>
          <w:strike w:val="0"/>
          <w:dstrike w:val="0"/>
          <w:color w:val="auto"/>
          <w:sz w:val="32"/>
          <w:szCs w:val="32"/>
          <w:u w:val="none"/>
          <w:lang w:val="en-US" w:eastAsia="zh-CN"/>
        </w:rPr>
      </w:pPr>
      <w:r>
        <w:rPr>
          <w:rFonts w:hint="eastAsia" w:ascii="黑体" w:hAnsi="仿宋" w:eastAsia="黑体" w:cs="Times New Roman"/>
          <w:color w:val="auto"/>
          <w:kern w:val="2"/>
          <w:sz w:val="32"/>
          <w:szCs w:val="32"/>
          <w:u w:val="none"/>
          <w:lang w:val="en-US" w:eastAsia="zh-CN" w:bidi="ar-SA"/>
        </w:rPr>
        <w:t xml:space="preserve">第十四条  </w:t>
      </w:r>
      <w:r>
        <w:rPr>
          <w:rFonts w:hint="eastAsia" w:eastAsia="仿宋_GB2312"/>
          <w:color w:val="auto"/>
          <w:sz w:val="32"/>
          <w:szCs w:val="32"/>
          <w:u w:val="none"/>
          <w:lang w:val="en-US" w:eastAsia="zh-CN"/>
        </w:rPr>
        <w:t>按照“放管服”改革和“五型政府”建设要求，建立保障性租赁住房联合审批机制，由县</w:t>
      </w:r>
      <w:r>
        <w:rPr>
          <w:rFonts w:hint="eastAsia" w:ascii="仿宋_GB2312" w:hAnsi="仿宋" w:eastAsia="仿宋_GB2312"/>
          <w:color w:val="auto"/>
          <w:sz w:val="32"/>
          <w:szCs w:val="32"/>
          <w:u w:val="none"/>
          <w:lang w:eastAsia="zh-CN"/>
        </w:rPr>
        <w:t>保障性住房领导小组办公室召集成员单位</w:t>
      </w:r>
      <w:r>
        <w:rPr>
          <w:rFonts w:hint="eastAsia" w:eastAsia="仿宋_GB2312"/>
          <w:color w:val="auto"/>
          <w:sz w:val="32"/>
          <w:szCs w:val="32"/>
          <w:u w:val="none"/>
          <w:lang w:val="en-US" w:eastAsia="zh-CN"/>
        </w:rPr>
        <w:t>联合审查建设方案，由县</w:t>
      </w:r>
      <w:r>
        <w:rPr>
          <w:rFonts w:hint="eastAsia" w:ascii="仿宋_GB2312" w:hAnsi="仿宋" w:eastAsia="仿宋_GB2312"/>
          <w:color w:val="auto"/>
          <w:sz w:val="32"/>
          <w:szCs w:val="32"/>
          <w:u w:val="none"/>
          <w:lang w:eastAsia="zh-CN"/>
        </w:rPr>
        <w:t>保障性住房领导小组办公室</w:t>
      </w:r>
      <w:r>
        <w:rPr>
          <w:rFonts w:hint="eastAsia" w:eastAsia="仿宋_GB2312"/>
          <w:color w:val="auto"/>
          <w:sz w:val="32"/>
          <w:szCs w:val="32"/>
          <w:u w:val="none"/>
          <w:lang w:val="en-US" w:eastAsia="zh-CN"/>
        </w:rPr>
        <w:t>出具保障性租赁住房项目认定书，从项目申请到完成认定原则上不超</w:t>
      </w:r>
      <w:r>
        <w:rPr>
          <w:rFonts w:hint="eastAsia" w:ascii="仿宋_GB2312" w:hAnsi="仿宋_GB2312" w:eastAsia="仿宋_GB2312" w:cs="仿宋_GB2312"/>
          <w:color w:val="auto"/>
          <w:kern w:val="2"/>
          <w:sz w:val="32"/>
          <w:szCs w:val="32"/>
          <w:u w:val="none"/>
          <w:lang w:val="en-US" w:eastAsia="zh-CN" w:bidi="ar-SA"/>
        </w:rPr>
        <w:t>过10个</w:t>
      </w:r>
      <w:r>
        <w:rPr>
          <w:rFonts w:hint="eastAsia" w:eastAsia="仿宋_GB2312"/>
          <w:color w:val="auto"/>
          <w:sz w:val="32"/>
          <w:szCs w:val="32"/>
          <w:u w:val="none"/>
          <w:lang w:val="en-US" w:eastAsia="zh-CN"/>
        </w:rPr>
        <w:t>工作日。凭保障性租赁住房项目认定书可到相关部门按程序办理立项、用地、</w:t>
      </w:r>
      <w:r>
        <w:rPr>
          <w:rFonts w:hint="eastAsia" w:eastAsia="仿宋_GB2312"/>
          <w:strike w:val="0"/>
          <w:dstrike w:val="0"/>
          <w:color w:val="auto"/>
          <w:sz w:val="32"/>
          <w:szCs w:val="32"/>
          <w:u w:val="none"/>
          <w:lang w:val="en-US" w:eastAsia="zh-CN"/>
        </w:rPr>
        <w:t>规划、人防、施工、消防设计和民用水、电、气价格等手续。</w:t>
      </w:r>
    </w:p>
    <w:p>
      <w:pPr>
        <w:keepNext w:val="0"/>
        <w:keepLines w:val="0"/>
        <w:pageBreakBefore w:val="0"/>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黑体" w:hAnsi="仿宋" w:eastAsia="黑体" w:cs="Times New Roman"/>
          <w:color w:val="auto"/>
          <w:kern w:val="2"/>
          <w:sz w:val="32"/>
          <w:szCs w:val="32"/>
          <w:u w:val="none"/>
          <w:lang w:val="en-US" w:eastAsia="zh-CN" w:bidi="ar-SA"/>
        </w:rPr>
        <w:t xml:space="preserve">第十五条  </w:t>
      </w:r>
      <w:r>
        <w:rPr>
          <w:rFonts w:hint="eastAsia" w:ascii="仿宋_GB2312" w:hAnsi="仿宋_GB2312" w:eastAsia="仿宋_GB2312" w:cs="仿宋_GB2312"/>
          <w:color w:val="auto"/>
          <w:kern w:val="0"/>
          <w:sz w:val="32"/>
          <w:szCs w:val="32"/>
          <w:u w:val="none"/>
          <w:lang w:val="en-US" w:eastAsia="zh-CN" w:bidi="ar"/>
        </w:rPr>
        <w:t>保障性租赁住房项目按以下流程审批：</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1.提出申请。建设单位向县住房保障中心提出申请，申请通过后向县保障性住房领导小组办公室提交保障性租赁住房项目建设方案。</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2.联合审查。县保障性住房领导小组办公室向各成员单位发送保障性租赁住房项目建设方案。县政府召开保障性租赁住房项目评审会，决定是否将其列入保障性租赁住房建设计划。</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3.发放项目认定书。通过评审的项目，由县住房保障中心出具保障性租赁住房项目认定书；未通过评审的项目，发放不符合保障性租赁住房项目通知书。</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4.办理建设手续。建设单位凭项目认定书报送相关</w:t>
      </w:r>
      <w:r>
        <w:rPr>
          <w:rFonts w:hint="eastAsia" w:ascii="仿宋_GB2312" w:hAnsi="仿宋_GB2312" w:eastAsia="仿宋_GB2312" w:cs="仿宋_GB2312"/>
          <w:strike w:val="0"/>
          <w:dstrike w:val="0"/>
          <w:color w:val="auto"/>
          <w:kern w:val="0"/>
          <w:sz w:val="32"/>
          <w:szCs w:val="32"/>
          <w:u w:val="none"/>
          <w:lang w:val="en-US" w:eastAsia="zh-CN" w:bidi="ar"/>
        </w:rPr>
        <w:t>部门</w:t>
      </w:r>
      <w:r>
        <w:rPr>
          <w:rFonts w:hint="eastAsia" w:ascii="仿宋_GB2312" w:hAnsi="仿宋_GB2312" w:eastAsia="仿宋_GB2312" w:cs="仿宋_GB2312"/>
          <w:color w:val="auto"/>
          <w:kern w:val="0"/>
          <w:sz w:val="32"/>
          <w:szCs w:val="32"/>
          <w:u w:val="none"/>
          <w:lang w:val="en-US" w:eastAsia="zh-CN" w:bidi="ar"/>
        </w:rPr>
        <w:t>办理立项、用地、规划、人防、施工、消防设计等手续。各相关部门为取得认定书的保障性租赁住房项目开辟绿色通道，采取优先审批、容缺审批、告知承诺等方式加快办理项目建设手续。不涉及土地权属变化的项目，可用已有用地手续等材料作为土地证明文件，不再办理用地手续。探索将工程建设许可和施工许可合并为一个阶段。</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改造类项目（非特殊建设工程），经施工图设计单位认定不涉及建筑主体结构变动，未改变原防火分区及消防设施的内部改造装修的项目，申报施工许可证时，施工图审查合格意见书可不作为前置条件，实行告知承诺制，容缺后补，开工前补齐。消防、人防设计技术审查纳入施工图联合审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如属政府投资（使用预算安排的资金）的保障性租赁住房项目，前期决策和项目审批程序等参照政府投资项目管理办法的有关规定办理。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Calibri" w:hAnsi="Calibri" w:eastAsia="仿宋_GB2312" w:cs="Times New Roman"/>
          <w:color w:val="auto"/>
          <w:kern w:val="0"/>
          <w:sz w:val="32"/>
          <w:szCs w:val="32"/>
          <w:u w:val="none"/>
          <w:lang w:val="en-US" w:eastAsia="zh-CN" w:bidi="ar"/>
        </w:rPr>
      </w:pPr>
      <w:r>
        <w:rPr>
          <w:rFonts w:hint="eastAsia" w:ascii="黑体" w:hAnsi="仿宋" w:eastAsia="黑体" w:cs="Times New Roman"/>
          <w:color w:val="auto"/>
          <w:kern w:val="2"/>
          <w:sz w:val="32"/>
          <w:szCs w:val="32"/>
          <w:u w:val="none"/>
          <w:lang w:val="en-US" w:eastAsia="zh-CN" w:bidi="ar-SA"/>
        </w:rPr>
        <w:t xml:space="preserve">第十六条  </w:t>
      </w:r>
      <w:r>
        <w:rPr>
          <w:rFonts w:hint="eastAsia" w:ascii="Calibri" w:hAnsi="Calibri" w:eastAsia="仿宋_GB2312" w:cs="Times New Roman"/>
          <w:color w:val="auto"/>
          <w:kern w:val="0"/>
          <w:sz w:val="32"/>
          <w:szCs w:val="32"/>
          <w:u w:val="none"/>
          <w:lang w:val="en-US" w:eastAsia="zh-CN" w:bidi="ar"/>
        </w:rPr>
        <w:t>根据保障性租赁住房建设方式，</w:t>
      </w:r>
      <w:r>
        <w:rPr>
          <w:rFonts w:hint="eastAsia" w:eastAsia="仿宋_GB2312" w:cs="Times New Roman"/>
          <w:color w:val="auto"/>
          <w:kern w:val="0"/>
          <w:sz w:val="32"/>
          <w:szCs w:val="32"/>
          <w:u w:val="none"/>
          <w:lang w:val="en-US" w:eastAsia="zh-CN" w:bidi="ar"/>
        </w:rPr>
        <w:t>办理建设手续时</w:t>
      </w:r>
      <w:r>
        <w:rPr>
          <w:rFonts w:hint="eastAsia" w:ascii="Calibri" w:hAnsi="Calibri" w:eastAsia="仿宋_GB2312" w:cs="Times New Roman"/>
          <w:color w:val="auto"/>
          <w:kern w:val="0"/>
          <w:sz w:val="32"/>
          <w:szCs w:val="32"/>
          <w:u w:val="none"/>
          <w:lang w:val="en-US" w:eastAsia="zh-CN" w:bidi="ar"/>
        </w:rPr>
        <w:t>须分类提供</w:t>
      </w:r>
      <w:r>
        <w:rPr>
          <w:rFonts w:hint="eastAsia" w:eastAsia="仿宋_GB2312" w:cs="Times New Roman"/>
          <w:color w:val="auto"/>
          <w:kern w:val="0"/>
          <w:sz w:val="32"/>
          <w:szCs w:val="32"/>
          <w:u w:val="none"/>
          <w:lang w:val="en-US" w:eastAsia="zh-CN" w:bidi="ar"/>
        </w:rPr>
        <w:t>不同的</w:t>
      </w:r>
      <w:r>
        <w:rPr>
          <w:rFonts w:hint="eastAsia" w:ascii="Calibri" w:hAnsi="Calibri" w:eastAsia="仿宋_GB2312" w:cs="Times New Roman"/>
          <w:color w:val="auto"/>
          <w:kern w:val="0"/>
          <w:sz w:val="32"/>
          <w:szCs w:val="32"/>
          <w:u w:val="none"/>
          <w:lang w:val="en-US" w:eastAsia="zh-CN" w:bidi="ar"/>
        </w:rPr>
        <w:t>材料。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eastAsia="仿宋_GB2312"/>
          <w:i w:val="0"/>
          <w:iCs w:val="0"/>
          <w:color w:val="auto"/>
          <w:sz w:val="32"/>
          <w:szCs w:val="32"/>
          <w:u w:val="none"/>
          <w:lang w:val="en-US" w:eastAsia="zh-CN"/>
        </w:rPr>
      </w:pPr>
      <w:r>
        <w:rPr>
          <w:rFonts w:hint="eastAsia" w:eastAsia="仿宋_GB2312"/>
          <w:i w:val="0"/>
          <w:iCs w:val="0"/>
          <w:color w:val="auto"/>
          <w:sz w:val="32"/>
          <w:szCs w:val="32"/>
          <w:u w:val="none"/>
          <w:lang w:val="en-US" w:eastAsia="zh-CN"/>
        </w:rPr>
        <w:t>新建类项目按国家规定提供报建材料。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Calibri" w:hAnsi="Calibri" w:eastAsia="仿宋_GB2312" w:cs="Times New Roman"/>
          <w:color w:val="auto"/>
          <w:kern w:val="0"/>
          <w:sz w:val="32"/>
          <w:szCs w:val="32"/>
          <w:u w:val="none"/>
          <w:lang w:val="en-US" w:eastAsia="zh-CN" w:bidi="ar"/>
        </w:rPr>
      </w:pPr>
      <w:r>
        <w:rPr>
          <w:rFonts w:hint="eastAsia" w:ascii="Calibri" w:hAnsi="Calibri" w:eastAsia="仿宋_GB2312" w:cs="Times New Roman"/>
          <w:color w:val="auto"/>
          <w:kern w:val="0"/>
          <w:sz w:val="32"/>
          <w:szCs w:val="32"/>
          <w:u w:val="none"/>
          <w:lang w:val="en-US" w:eastAsia="zh-CN" w:bidi="ar"/>
        </w:rPr>
        <w:t>改建、改造类项目</w:t>
      </w:r>
      <w:r>
        <w:rPr>
          <w:rFonts w:hint="eastAsia" w:eastAsia="仿宋_GB2312" w:cs="Times New Roman"/>
          <w:color w:val="auto"/>
          <w:kern w:val="0"/>
          <w:sz w:val="32"/>
          <w:szCs w:val="32"/>
          <w:u w:val="none"/>
          <w:lang w:val="en-US" w:eastAsia="zh-CN" w:bidi="ar"/>
        </w:rPr>
        <w:t>按要求</w:t>
      </w:r>
      <w:r>
        <w:rPr>
          <w:rFonts w:hint="eastAsia" w:ascii="Calibri" w:hAnsi="Calibri" w:eastAsia="仿宋_GB2312" w:cs="Times New Roman"/>
          <w:color w:val="auto"/>
          <w:kern w:val="0"/>
          <w:sz w:val="32"/>
          <w:szCs w:val="32"/>
          <w:u w:val="none"/>
          <w:lang w:val="en-US" w:eastAsia="zh-CN" w:bidi="ar"/>
        </w:rPr>
        <w:t>提供材料</w:t>
      </w:r>
      <w:r>
        <w:rPr>
          <w:rFonts w:hint="eastAsia" w:eastAsia="仿宋_GB2312" w:cs="Times New Roman"/>
          <w:color w:val="auto"/>
          <w:kern w:val="0"/>
          <w:sz w:val="32"/>
          <w:szCs w:val="32"/>
          <w:u w:val="none"/>
          <w:lang w:val="en-US" w:eastAsia="zh-CN" w:bidi="ar"/>
        </w:rPr>
        <w:t>。</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 w:eastAsia="仿宋_GB2312"/>
          <w:color w:val="auto"/>
          <w:sz w:val="32"/>
          <w:szCs w:val="32"/>
          <w:u w:val="none"/>
          <w:lang w:val="en-US" w:eastAsia="zh-CN"/>
        </w:rPr>
      </w:pPr>
      <w:r>
        <w:rPr>
          <w:rFonts w:hint="eastAsia" w:ascii="仿宋_GB2312" w:hAnsi="仿宋" w:eastAsia="仿宋_GB2312"/>
          <w:color w:val="auto"/>
          <w:sz w:val="32"/>
          <w:szCs w:val="32"/>
          <w:u w:val="none"/>
          <w:lang w:val="en-US" w:eastAsia="zh-CN"/>
        </w:rPr>
        <w:t xml:space="preserve">对于改建、改造类项目，材料齐全的，审批时限不超过10个工作日；对于新建类项目，按法定承诺时限进行审批。 </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ascii="Times New Roman" w:hAnsi="Times New Roman" w:eastAsia="仿宋_GB2312"/>
          <w:color w:val="auto"/>
          <w:sz w:val="32"/>
          <w:szCs w:val="32"/>
          <w:u w:val="none"/>
        </w:rPr>
      </w:pPr>
      <w:r>
        <w:rPr>
          <w:rFonts w:hint="eastAsia" w:ascii="黑体" w:hAnsi="仿宋" w:eastAsia="黑体" w:cs="Times New Roman"/>
          <w:color w:val="auto"/>
          <w:kern w:val="2"/>
          <w:sz w:val="32"/>
          <w:szCs w:val="32"/>
          <w:u w:val="none"/>
          <w:lang w:val="en-US" w:eastAsia="zh-CN" w:bidi="ar-SA"/>
        </w:rPr>
        <w:t xml:space="preserve">第十七条  </w:t>
      </w:r>
      <w:r>
        <w:rPr>
          <w:rFonts w:hint="eastAsia" w:ascii="仿宋_GB2312" w:hAnsi="仿宋" w:eastAsia="仿宋_GB2312"/>
          <w:color w:val="auto"/>
          <w:sz w:val="32"/>
          <w:szCs w:val="32"/>
          <w:u w:val="none"/>
          <w:lang w:eastAsia="zh-CN"/>
        </w:rPr>
        <w:t>对保障性租赁住房的竣工验收，应由建设单位提出申请验收，相关各方联合验收。联合验收办法参照</w:t>
      </w:r>
      <w:r>
        <w:rPr>
          <w:rFonts w:hint="eastAsia" w:ascii="仿宋_GB2312" w:hAnsi="仿宋" w:eastAsia="仿宋_GB2312"/>
          <w:strike w:val="0"/>
          <w:dstrike w:val="0"/>
          <w:color w:val="auto"/>
          <w:sz w:val="32"/>
          <w:szCs w:val="32"/>
          <w:u w:val="none"/>
          <w:lang w:val="en-US" w:eastAsia="zh-CN"/>
        </w:rPr>
        <w:t>有关</w:t>
      </w:r>
      <w:r>
        <w:rPr>
          <w:rFonts w:hint="eastAsia" w:ascii="仿宋_GB2312" w:hAnsi="仿宋" w:eastAsia="仿宋_GB2312"/>
          <w:color w:val="auto"/>
          <w:sz w:val="32"/>
          <w:szCs w:val="32"/>
          <w:u w:val="none"/>
          <w:lang w:eastAsia="zh-CN"/>
        </w:rPr>
        <w:t>文件执行。</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eastAsia="仿宋_GB2312" w:cs="Times New Roman"/>
          <w:color w:val="auto"/>
          <w:sz w:val="32"/>
          <w:szCs w:val="32"/>
          <w:u w:val="none"/>
          <w:lang w:val="en-US" w:eastAsia="zh-CN"/>
        </w:rPr>
      </w:pPr>
      <w:r>
        <w:rPr>
          <w:rFonts w:hint="eastAsia" w:ascii="黑体" w:hAnsi="仿宋" w:eastAsia="黑体"/>
          <w:color w:val="auto"/>
          <w:sz w:val="32"/>
          <w:szCs w:val="32"/>
          <w:u w:val="none"/>
          <w:lang w:eastAsia="zh-CN"/>
        </w:rPr>
        <w:t>第十</w:t>
      </w:r>
      <w:r>
        <w:rPr>
          <w:rFonts w:hint="eastAsia" w:ascii="黑体" w:hAnsi="仿宋" w:eastAsia="黑体"/>
          <w:color w:val="auto"/>
          <w:sz w:val="32"/>
          <w:szCs w:val="32"/>
          <w:u w:val="none"/>
          <w:lang w:val="en-US" w:eastAsia="zh-CN"/>
        </w:rPr>
        <w:t>八</w:t>
      </w:r>
      <w:r>
        <w:rPr>
          <w:rFonts w:hint="eastAsia" w:ascii="黑体" w:hAnsi="仿宋" w:eastAsia="黑体"/>
          <w:color w:val="auto"/>
          <w:sz w:val="32"/>
          <w:szCs w:val="32"/>
          <w:u w:val="none"/>
          <w:lang w:eastAsia="zh-CN"/>
        </w:rPr>
        <w:t>条</w:t>
      </w:r>
      <w:r>
        <w:rPr>
          <w:rFonts w:hint="eastAsia" w:ascii="Times New Roman" w:hAnsi="Times New Roman" w:eastAsia="仿宋_GB2312"/>
          <w:color w:val="auto"/>
          <w:sz w:val="32"/>
          <w:szCs w:val="32"/>
          <w:u w:val="none"/>
          <w:lang w:val="en-US" w:eastAsia="zh-CN"/>
        </w:rPr>
        <w:t xml:space="preserve">  对</w:t>
      </w:r>
      <w:r>
        <w:rPr>
          <w:rFonts w:hint="eastAsia" w:eastAsia="仿宋_GB2312"/>
          <w:color w:val="auto"/>
          <w:sz w:val="32"/>
          <w:szCs w:val="32"/>
          <w:u w:val="none"/>
          <w:lang w:val="en-US" w:eastAsia="zh-CN"/>
        </w:rPr>
        <w:t>存量闲置非住宅</w:t>
      </w:r>
      <w:r>
        <w:rPr>
          <w:rFonts w:hint="eastAsia" w:ascii="Times New Roman" w:hAnsi="Times New Roman" w:eastAsia="仿宋_GB2312"/>
          <w:color w:val="auto"/>
          <w:sz w:val="32"/>
          <w:szCs w:val="32"/>
          <w:u w:val="none"/>
        </w:rPr>
        <w:t>改</w:t>
      </w:r>
      <w:r>
        <w:rPr>
          <w:rFonts w:hint="eastAsia" w:ascii="Times New Roman" w:hAnsi="Times New Roman" w:eastAsia="仿宋_GB2312"/>
          <w:color w:val="auto"/>
          <w:sz w:val="32"/>
          <w:szCs w:val="32"/>
          <w:u w:val="none"/>
          <w:lang w:eastAsia="zh-CN"/>
        </w:rPr>
        <w:t>建</w:t>
      </w:r>
      <w:r>
        <w:rPr>
          <w:rFonts w:hint="eastAsia" w:ascii="Times New Roman" w:hAnsi="Times New Roman" w:eastAsia="仿宋_GB2312"/>
          <w:color w:val="auto"/>
          <w:sz w:val="32"/>
          <w:szCs w:val="32"/>
          <w:u w:val="none"/>
        </w:rPr>
        <w:t>作为保障性租赁住房</w:t>
      </w:r>
      <w:r>
        <w:rPr>
          <w:rFonts w:hint="eastAsia" w:ascii="Times New Roman" w:hAnsi="Times New Roman" w:eastAsia="仿宋_GB2312"/>
          <w:color w:val="auto"/>
          <w:sz w:val="32"/>
          <w:szCs w:val="32"/>
          <w:u w:val="none"/>
          <w:lang w:eastAsia="zh-CN"/>
        </w:rPr>
        <w:t>的，</w:t>
      </w:r>
      <w:r>
        <w:rPr>
          <w:rFonts w:hint="eastAsia" w:ascii="Times New Roman" w:hAnsi="Times New Roman" w:eastAsia="仿宋_GB2312"/>
          <w:color w:val="auto"/>
          <w:sz w:val="32"/>
          <w:szCs w:val="32"/>
          <w:u w:val="none"/>
        </w:rPr>
        <w:t>不改变其原批准的土地用途、规划性质、房屋类型和建筑容量等控制指标。</w:t>
      </w:r>
      <w:r>
        <w:rPr>
          <w:rFonts w:hint="eastAsia" w:eastAsia="仿宋_GB2312" w:cs="Times New Roman"/>
          <w:color w:val="auto"/>
          <w:sz w:val="32"/>
          <w:szCs w:val="32"/>
          <w:u w:val="none"/>
          <w:lang w:val="en-US" w:eastAsia="zh-CN"/>
        </w:rPr>
        <w:t>商办类、科研教育类房屋改建应以地块、楼栋、单元或独立楼层为单位申请；厂房、仓储类改建应以地块或楼栋为单位申请。</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jc w:val="center"/>
        <w:textAlignment w:val="auto"/>
        <w:rPr>
          <w:rFonts w:hint="eastAsia" w:ascii="黑体" w:hAnsi="黑体" w:eastAsia="黑体" w:cs="黑体"/>
          <w:color w:val="auto"/>
          <w:sz w:val="32"/>
          <w:szCs w:val="32"/>
          <w:u w:val="none"/>
          <w:lang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color w:val="auto"/>
        </w:rPr>
      </w:pPr>
      <w:r>
        <w:rPr>
          <w:rFonts w:hint="eastAsia" w:ascii="黑体" w:hAnsi="黑体" w:eastAsia="黑体" w:cs="黑体"/>
          <w:color w:val="auto"/>
          <w:sz w:val="32"/>
          <w:szCs w:val="32"/>
          <w:u w:val="none"/>
          <w:lang w:eastAsia="zh-CN"/>
        </w:rPr>
        <w:t>第</w:t>
      </w:r>
      <w:r>
        <w:rPr>
          <w:rFonts w:hint="eastAsia" w:ascii="黑体" w:hAnsi="黑体" w:eastAsia="黑体" w:cs="黑体"/>
          <w:color w:val="auto"/>
          <w:sz w:val="32"/>
          <w:szCs w:val="32"/>
          <w:u w:val="none"/>
          <w:lang w:val="en-US" w:eastAsia="zh-CN"/>
        </w:rPr>
        <w:t>四</w:t>
      </w:r>
      <w:r>
        <w:rPr>
          <w:rFonts w:hint="eastAsia" w:ascii="黑体" w:hAnsi="黑体" w:eastAsia="黑体" w:cs="黑体"/>
          <w:color w:val="auto"/>
          <w:sz w:val="32"/>
          <w:szCs w:val="32"/>
          <w:u w:val="none"/>
          <w:lang w:eastAsia="zh-CN"/>
        </w:rPr>
        <w:t>章</w:t>
      </w:r>
      <w:r>
        <w:rPr>
          <w:rFonts w:hint="eastAsia" w:ascii="黑体" w:hAnsi="黑体" w:eastAsia="黑体" w:cs="黑体"/>
          <w:color w:val="auto"/>
          <w:sz w:val="32"/>
          <w:szCs w:val="32"/>
          <w:u w:val="none"/>
          <w:lang w:val="en-US" w:eastAsia="zh-CN"/>
        </w:rPr>
        <w:t xml:space="preserve">  </w:t>
      </w:r>
      <w:r>
        <w:rPr>
          <w:rFonts w:hint="eastAsia" w:ascii="黑体" w:hAnsi="黑体" w:eastAsia="黑体" w:cs="黑体"/>
          <w:color w:val="auto"/>
          <w:sz w:val="32"/>
          <w:szCs w:val="32"/>
          <w:u w:val="none"/>
        </w:rPr>
        <w:t>资金、补助支持政策</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Calibri" w:hAnsi="Calibri" w:eastAsia="仿宋_GB2312" w:cs="Times New Roman"/>
          <w:color w:val="auto"/>
          <w:kern w:val="2"/>
          <w:sz w:val="32"/>
          <w:szCs w:val="32"/>
          <w:u w:val="none"/>
          <w:lang w:val="en-US" w:eastAsia="zh-CN" w:bidi="ar-SA"/>
        </w:rPr>
      </w:pPr>
      <w:r>
        <w:rPr>
          <w:rFonts w:hint="eastAsia" w:ascii="黑体" w:hAnsi="仿宋" w:eastAsia="黑体"/>
          <w:color w:val="auto"/>
          <w:sz w:val="32"/>
          <w:szCs w:val="32"/>
          <w:u w:val="none"/>
        </w:rPr>
        <w:t>第</w:t>
      </w:r>
      <w:r>
        <w:rPr>
          <w:rFonts w:hint="eastAsia" w:ascii="黑体" w:hAnsi="仿宋" w:eastAsia="黑体" w:cs="Times New Roman"/>
          <w:color w:val="auto"/>
          <w:kern w:val="2"/>
          <w:sz w:val="32"/>
          <w:szCs w:val="32"/>
          <w:u w:val="none"/>
          <w:lang w:val="en-US" w:eastAsia="zh-CN" w:bidi="ar-SA"/>
        </w:rPr>
        <w:t>十九</w:t>
      </w:r>
      <w:r>
        <w:rPr>
          <w:rFonts w:hint="eastAsia" w:ascii="黑体" w:hAnsi="仿宋" w:eastAsia="黑体"/>
          <w:color w:val="auto"/>
          <w:sz w:val="32"/>
          <w:szCs w:val="32"/>
          <w:u w:val="none"/>
        </w:rPr>
        <w:t>条</w:t>
      </w:r>
      <w:r>
        <w:rPr>
          <w:rFonts w:hint="eastAsia" w:ascii="黑体" w:hAnsi="仿宋" w:eastAsia="黑体" w:cs="Times New Roman"/>
          <w:color w:val="auto"/>
          <w:kern w:val="2"/>
          <w:sz w:val="32"/>
          <w:szCs w:val="32"/>
          <w:u w:val="none"/>
          <w:lang w:val="en-US" w:eastAsia="zh-CN" w:bidi="ar-SA"/>
        </w:rPr>
        <w:t xml:space="preserve">  </w:t>
      </w:r>
      <w:r>
        <w:rPr>
          <w:rFonts w:hint="eastAsia" w:ascii="Calibri" w:hAnsi="Calibri" w:eastAsia="仿宋_GB2312" w:cs="Times New Roman"/>
          <w:color w:val="auto"/>
          <w:kern w:val="2"/>
          <w:sz w:val="32"/>
          <w:szCs w:val="32"/>
          <w:u w:val="none"/>
          <w:lang w:val="en-US" w:eastAsia="zh-CN" w:bidi="ar-SA"/>
        </w:rPr>
        <w:t>保障性租赁住房资金来源与原廉租住房、公共租赁住房资金筹集渠道接轨，主要包括：</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1.上级补助资金；</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2.各级财政保障性住房专项资金；</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3.地方政府债务；</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4.通过银行贷款等方式的建设融资，保险资金、信托资金和房地产信托投资基金；</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黑体" w:hAnsi="仿宋" w:eastAsia="黑体"/>
          <w:color w:val="auto"/>
          <w:sz w:val="32"/>
          <w:szCs w:val="32"/>
          <w:u w:val="none"/>
        </w:rPr>
      </w:pPr>
      <w:r>
        <w:rPr>
          <w:rFonts w:hint="eastAsia" w:ascii="仿宋_GB2312" w:hAnsi="仿宋_GB2312" w:eastAsia="仿宋_GB2312" w:cs="仿宋_GB2312"/>
          <w:color w:val="auto"/>
          <w:sz w:val="32"/>
          <w:szCs w:val="32"/>
          <w:u w:val="none"/>
          <w:lang w:val="en-US" w:eastAsia="zh-CN"/>
        </w:rPr>
        <w:t>5.其</w:t>
      </w:r>
      <w:r>
        <w:rPr>
          <w:rFonts w:hint="eastAsia" w:ascii="Calibri" w:hAnsi="Calibri" w:eastAsia="仿宋_GB2312" w:cs="Times New Roman"/>
          <w:color w:val="auto"/>
          <w:kern w:val="2"/>
          <w:sz w:val="32"/>
          <w:szCs w:val="32"/>
          <w:u w:val="none"/>
          <w:lang w:val="en-US" w:eastAsia="zh-CN" w:bidi="ar-SA"/>
        </w:rPr>
        <w:t>他方式筹集的资金。</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黑体" w:hAnsi="仿宋" w:eastAsia="黑体" w:cs="Times New Roman"/>
          <w:color w:val="auto"/>
          <w:kern w:val="2"/>
          <w:sz w:val="32"/>
          <w:szCs w:val="32"/>
          <w:u w:val="none"/>
          <w:lang w:val="en-US" w:eastAsia="zh-CN" w:bidi="ar-SA"/>
        </w:rPr>
        <w:t>第二十条</w:t>
      </w:r>
      <w:r>
        <w:rPr>
          <w:rFonts w:hint="eastAsia" w:ascii="黑体" w:hAnsi="仿宋" w:eastAsia="黑体"/>
          <w:color w:val="auto"/>
          <w:sz w:val="32"/>
          <w:szCs w:val="32"/>
          <w:u w:val="none"/>
          <w:lang w:val="en-US" w:eastAsia="zh-CN"/>
        </w:rPr>
        <w:t xml:space="preserve"> </w:t>
      </w:r>
      <w:r>
        <w:rPr>
          <w:rFonts w:hint="eastAsia" w:ascii="仿宋_GB2312" w:hAnsi="仿宋_GB2312" w:eastAsia="仿宋_GB2312" w:cs="仿宋_GB2312"/>
          <w:color w:val="auto"/>
          <w:sz w:val="32"/>
          <w:szCs w:val="32"/>
          <w:u w:val="none"/>
          <w:lang w:val="en-US" w:eastAsia="zh-CN"/>
        </w:rPr>
        <w:t xml:space="preserve"> 对纳入保障性租赁住房建设任务的项目，可依申请，区分新建、改建、改造项目，按不超过建安成本、工程建设其他费、装饰装修费用总和的30%予以资金补助。</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default" w:ascii="仿宋_GB2312" w:hAnsi="仿宋_GB2312" w:eastAsia="仿宋_GB2312" w:cs="仿宋_GB2312"/>
          <w:strike w:val="0"/>
          <w:dstrike w:val="0"/>
          <w:color w:val="auto"/>
          <w:sz w:val="32"/>
          <w:szCs w:val="32"/>
          <w:u w:val="none"/>
          <w:lang w:val="en-US" w:eastAsia="zh-CN"/>
        </w:rPr>
      </w:pPr>
      <w:r>
        <w:rPr>
          <w:rFonts w:hint="eastAsia" w:ascii="仿宋_GB2312" w:hAnsi="仿宋_GB2312" w:eastAsia="仿宋_GB2312" w:cs="仿宋_GB2312"/>
          <w:strike w:val="0"/>
          <w:dstrike w:val="0"/>
          <w:color w:val="auto"/>
          <w:sz w:val="32"/>
          <w:szCs w:val="32"/>
          <w:u w:val="none"/>
          <w:lang w:val="en-US" w:eastAsia="zh-CN"/>
        </w:rPr>
        <w:t>政府投资的保障性租赁住房需要县财政投入的部分在县保障性安居工程资金中统筹安排。</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黑体" w:hAnsi="仿宋" w:eastAsia="黑体" w:cs="Times New Roman"/>
          <w:color w:val="auto"/>
          <w:kern w:val="2"/>
          <w:sz w:val="32"/>
          <w:szCs w:val="32"/>
          <w:u w:val="none"/>
          <w:lang w:val="en-US" w:eastAsia="zh-CN" w:bidi="ar-SA"/>
        </w:rPr>
        <w:t>第二十一条</w:t>
      </w:r>
      <w:r>
        <w:rPr>
          <w:rFonts w:hint="eastAsia" w:ascii="仿宋_GB2312" w:hAnsi="仿宋_GB2312" w:eastAsia="仿宋_GB2312" w:cs="仿宋_GB2312"/>
          <w:color w:val="auto"/>
          <w:sz w:val="32"/>
          <w:szCs w:val="32"/>
          <w:u w:val="none"/>
          <w:lang w:val="en-US" w:eastAsia="zh-CN"/>
        </w:rPr>
        <w:t xml:space="preserve">  根据项目进度由县保障性住房领导小组办公室向县财政局提出资金拨付计划，县财政局按照县本级财政资金审批管理办法的有关规定报县政府审批后，在15个工作日内将补助资金拨付至项目建设账户。 </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黑体" w:hAnsi="仿宋" w:eastAsia="黑体" w:cs="Times New Roman"/>
          <w:color w:val="auto"/>
          <w:kern w:val="2"/>
          <w:sz w:val="32"/>
          <w:szCs w:val="32"/>
          <w:u w:val="none"/>
          <w:lang w:val="en-US" w:eastAsia="zh-CN" w:bidi="ar-SA"/>
        </w:rPr>
        <w:t>第二十二条</w:t>
      </w:r>
      <w:r>
        <w:rPr>
          <w:rFonts w:hint="eastAsia" w:ascii="仿宋_GB2312" w:hAnsi="仿宋_GB2312" w:eastAsia="仿宋_GB2312" w:cs="仿宋_GB2312"/>
          <w:color w:val="auto"/>
          <w:sz w:val="32"/>
          <w:szCs w:val="32"/>
          <w:u w:val="none"/>
          <w:lang w:val="en-US" w:eastAsia="zh-CN"/>
        </w:rPr>
        <w:t xml:space="preserve">  </w:t>
      </w:r>
      <w:r>
        <w:rPr>
          <w:rFonts w:hint="eastAsia" w:ascii="仿宋_GB2312" w:hAnsi="仿宋_GB2312" w:eastAsia="仿宋_GB2312" w:cs="仿宋_GB2312"/>
          <w:color w:val="auto"/>
          <w:sz w:val="32"/>
          <w:szCs w:val="32"/>
          <w:u w:val="none"/>
        </w:rPr>
        <w:t>新建、改建、改造项目补助资金由</w:t>
      </w:r>
      <w:r>
        <w:rPr>
          <w:rFonts w:hint="eastAsia" w:ascii="仿宋_GB2312" w:hAnsi="仿宋_GB2312" w:eastAsia="仿宋_GB2312" w:cs="仿宋_GB2312"/>
          <w:color w:val="auto"/>
          <w:sz w:val="32"/>
          <w:szCs w:val="32"/>
          <w:u w:val="none"/>
          <w:lang w:val="en-US" w:eastAsia="zh-CN"/>
        </w:rPr>
        <w:t>县财政局</w:t>
      </w:r>
      <w:r>
        <w:rPr>
          <w:rFonts w:hint="eastAsia" w:ascii="仿宋_GB2312" w:hAnsi="仿宋_GB2312" w:eastAsia="仿宋_GB2312" w:cs="仿宋_GB2312"/>
          <w:color w:val="auto"/>
          <w:sz w:val="32"/>
          <w:szCs w:val="32"/>
          <w:u w:val="none"/>
        </w:rPr>
        <w:t>实行分阶段拨付，按规定施工</w:t>
      </w:r>
      <w:r>
        <w:rPr>
          <w:rFonts w:hint="eastAsia" w:ascii="仿宋_GB2312" w:hAnsi="仿宋_GB2312" w:eastAsia="仿宋_GB2312" w:cs="仿宋_GB2312"/>
          <w:color w:val="auto"/>
          <w:sz w:val="32"/>
          <w:szCs w:val="32"/>
          <w:u w:val="none"/>
          <w:lang w:eastAsia="zh-CN"/>
        </w:rPr>
        <w:t>阶段</w:t>
      </w:r>
      <w:r>
        <w:rPr>
          <w:rFonts w:hint="eastAsia" w:ascii="仿宋_GB2312" w:hAnsi="仿宋_GB2312" w:eastAsia="仿宋_GB2312" w:cs="仿宋_GB2312"/>
          <w:color w:val="auto"/>
          <w:sz w:val="32"/>
          <w:szCs w:val="32"/>
          <w:u w:val="none"/>
        </w:rPr>
        <w:t>给予50%的</w:t>
      </w:r>
      <w:r>
        <w:rPr>
          <w:rFonts w:hint="eastAsia" w:ascii="仿宋_GB2312" w:hAnsi="仿宋_GB2312" w:eastAsia="仿宋_GB2312" w:cs="仿宋_GB2312"/>
          <w:color w:val="auto"/>
          <w:sz w:val="32"/>
          <w:szCs w:val="32"/>
          <w:u w:val="none"/>
          <w:lang w:val="en-US" w:eastAsia="zh-CN"/>
        </w:rPr>
        <w:t>补助</w:t>
      </w:r>
      <w:r>
        <w:rPr>
          <w:rFonts w:hint="eastAsia" w:ascii="仿宋_GB2312" w:hAnsi="仿宋_GB2312" w:eastAsia="仿宋_GB2312" w:cs="仿宋_GB2312"/>
          <w:color w:val="auto"/>
          <w:sz w:val="32"/>
          <w:szCs w:val="32"/>
          <w:u w:val="none"/>
        </w:rPr>
        <w:t>资金，项目竣工验收</w:t>
      </w:r>
      <w:r>
        <w:rPr>
          <w:rFonts w:hint="eastAsia" w:ascii="仿宋_GB2312" w:hAnsi="仿宋_GB2312" w:eastAsia="仿宋_GB2312" w:cs="仿宋_GB2312"/>
          <w:color w:val="auto"/>
          <w:sz w:val="32"/>
          <w:szCs w:val="32"/>
          <w:u w:val="none"/>
          <w:lang w:eastAsia="zh-CN"/>
        </w:rPr>
        <w:t>完成</w:t>
      </w:r>
      <w:r>
        <w:rPr>
          <w:rFonts w:hint="eastAsia" w:ascii="仿宋_GB2312" w:hAnsi="仿宋_GB2312" w:eastAsia="仿宋_GB2312" w:cs="仿宋_GB2312"/>
          <w:color w:val="auto"/>
          <w:sz w:val="32"/>
          <w:szCs w:val="32"/>
          <w:u w:val="none"/>
        </w:rPr>
        <w:t>再给予</w:t>
      </w:r>
      <w:r>
        <w:rPr>
          <w:rFonts w:hint="eastAsia" w:ascii="仿宋_GB2312" w:hAnsi="仿宋_GB2312" w:eastAsia="仿宋_GB2312" w:cs="仿宋_GB2312"/>
          <w:color w:val="auto"/>
          <w:sz w:val="32"/>
          <w:szCs w:val="32"/>
          <w:u w:val="none"/>
          <w:lang w:val="en-US" w:eastAsia="zh-CN"/>
        </w:rPr>
        <w:t>3</w:t>
      </w:r>
      <w:r>
        <w:rPr>
          <w:rFonts w:hint="eastAsia" w:ascii="仿宋_GB2312" w:hAnsi="仿宋_GB2312" w:eastAsia="仿宋_GB2312" w:cs="仿宋_GB2312"/>
          <w:color w:val="auto"/>
          <w:sz w:val="32"/>
          <w:szCs w:val="32"/>
          <w:u w:val="none"/>
        </w:rPr>
        <w:t>0%的</w:t>
      </w:r>
      <w:r>
        <w:rPr>
          <w:rFonts w:hint="eastAsia" w:ascii="仿宋_GB2312" w:hAnsi="仿宋_GB2312" w:eastAsia="仿宋_GB2312" w:cs="仿宋_GB2312"/>
          <w:color w:val="auto"/>
          <w:sz w:val="32"/>
          <w:szCs w:val="32"/>
          <w:u w:val="none"/>
          <w:lang w:val="en-US" w:eastAsia="zh-CN"/>
        </w:rPr>
        <w:t>补助</w:t>
      </w:r>
      <w:r>
        <w:rPr>
          <w:rFonts w:hint="eastAsia" w:ascii="仿宋_GB2312" w:hAnsi="仿宋_GB2312" w:eastAsia="仿宋_GB2312" w:cs="仿宋_GB2312"/>
          <w:color w:val="auto"/>
          <w:sz w:val="32"/>
          <w:szCs w:val="32"/>
          <w:u w:val="none"/>
        </w:rPr>
        <w:t>资金，在</w:t>
      </w:r>
      <w:r>
        <w:rPr>
          <w:rFonts w:hint="eastAsia" w:ascii="仿宋_GB2312" w:hAnsi="仿宋" w:eastAsia="仿宋_GB2312"/>
          <w:color w:val="auto"/>
          <w:sz w:val="32"/>
          <w:szCs w:val="32"/>
          <w:u w:val="none"/>
          <w:lang w:eastAsia="zh-CN"/>
        </w:rPr>
        <w:t>住房租赁（保障）服务管理平台（系统）</w:t>
      </w:r>
      <w:r>
        <w:rPr>
          <w:rFonts w:hint="eastAsia" w:ascii="仿宋_GB2312" w:hAnsi="仿宋_GB2312" w:eastAsia="仿宋_GB2312" w:cs="仿宋_GB2312"/>
          <w:color w:val="auto"/>
          <w:sz w:val="32"/>
          <w:szCs w:val="32"/>
          <w:u w:val="none"/>
        </w:rPr>
        <w:t>完成房源登记后给予剩余</w:t>
      </w:r>
      <w:r>
        <w:rPr>
          <w:rFonts w:hint="eastAsia" w:ascii="仿宋_GB2312" w:hAnsi="仿宋_GB2312" w:eastAsia="仿宋_GB2312" w:cs="仿宋_GB2312"/>
          <w:color w:val="auto"/>
          <w:sz w:val="32"/>
          <w:szCs w:val="32"/>
          <w:u w:val="none"/>
          <w:lang w:val="en-US" w:eastAsia="zh-CN"/>
        </w:rPr>
        <w:t>2</w:t>
      </w:r>
      <w:r>
        <w:rPr>
          <w:rFonts w:hint="eastAsia" w:ascii="仿宋_GB2312" w:hAnsi="仿宋_GB2312" w:eastAsia="仿宋_GB2312" w:cs="仿宋_GB2312"/>
          <w:color w:val="auto"/>
          <w:sz w:val="32"/>
          <w:szCs w:val="32"/>
          <w:u w:val="none"/>
        </w:rPr>
        <w:t>0%的</w:t>
      </w:r>
      <w:r>
        <w:rPr>
          <w:rFonts w:hint="eastAsia" w:ascii="仿宋_GB2312" w:hAnsi="仿宋_GB2312" w:eastAsia="仿宋_GB2312" w:cs="仿宋_GB2312"/>
          <w:color w:val="auto"/>
          <w:sz w:val="32"/>
          <w:szCs w:val="32"/>
          <w:u w:val="none"/>
          <w:lang w:val="en-US" w:eastAsia="zh-CN"/>
        </w:rPr>
        <w:t>补助</w:t>
      </w:r>
      <w:r>
        <w:rPr>
          <w:rFonts w:hint="eastAsia" w:ascii="仿宋_GB2312" w:hAnsi="仿宋_GB2312" w:eastAsia="仿宋_GB2312" w:cs="仿宋_GB2312"/>
          <w:color w:val="auto"/>
          <w:sz w:val="32"/>
          <w:szCs w:val="32"/>
          <w:u w:val="none"/>
        </w:rPr>
        <w:t>资金。</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长期租赁类项目补助资金原则上由</w:t>
      </w:r>
      <w:r>
        <w:rPr>
          <w:rFonts w:hint="eastAsia" w:ascii="仿宋_GB2312" w:hAnsi="仿宋_GB2312" w:eastAsia="仿宋_GB2312" w:cs="仿宋_GB2312"/>
          <w:color w:val="auto"/>
          <w:sz w:val="32"/>
          <w:szCs w:val="32"/>
          <w:u w:val="none"/>
          <w:lang w:val="en-US" w:eastAsia="zh-CN"/>
        </w:rPr>
        <w:t>县财政局</w:t>
      </w:r>
      <w:r>
        <w:rPr>
          <w:rFonts w:hint="eastAsia" w:ascii="仿宋_GB2312" w:hAnsi="仿宋_GB2312" w:eastAsia="仿宋_GB2312" w:cs="仿宋_GB2312"/>
          <w:color w:val="auto"/>
          <w:sz w:val="32"/>
          <w:szCs w:val="32"/>
          <w:u w:val="none"/>
        </w:rPr>
        <w:t>按照合同规定的租赁期限分年度分批次补助租赁企业。</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2"/>
          <w:sz w:val="32"/>
          <w:szCs w:val="32"/>
          <w:u w:val="none"/>
          <w:lang w:val="en-US" w:eastAsia="zh-CN" w:bidi="ar-SA"/>
        </w:rPr>
      </w:pPr>
      <w:r>
        <w:rPr>
          <w:rFonts w:hint="eastAsia" w:ascii="黑体" w:hAnsi="仿宋" w:eastAsia="黑体" w:cs="Times New Roman"/>
          <w:color w:val="auto"/>
          <w:kern w:val="2"/>
          <w:sz w:val="32"/>
          <w:szCs w:val="32"/>
          <w:u w:val="none"/>
          <w:lang w:val="en-US" w:eastAsia="zh-CN" w:bidi="ar-SA"/>
        </w:rPr>
        <w:t xml:space="preserve">第二十三条 </w:t>
      </w:r>
      <w:r>
        <w:rPr>
          <w:rFonts w:hint="eastAsia" w:ascii="仿宋_GB2312" w:hAnsi="仿宋_GB2312" w:eastAsia="仿宋_GB2312" w:cs="仿宋_GB2312"/>
          <w:color w:val="auto"/>
          <w:kern w:val="2"/>
          <w:sz w:val="32"/>
          <w:szCs w:val="32"/>
          <w:u w:val="none"/>
          <w:lang w:val="en-US" w:eastAsia="zh-CN" w:bidi="ar-SA"/>
        </w:rPr>
        <w:t xml:space="preserve"> 保障性租赁住房项目获得保障性租赁住房资金补助的，使用补助资金须严格按照规定用途使用，不得截留、挤占、挪作他用。</w:t>
      </w:r>
    </w:p>
    <w:p>
      <w:pPr>
        <w:keepNext w:val="0"/>
        <w:keepLines w:val="0"/>
        <w:pageBreakBefore w:val="0"/>
        <w:kinsoku/>
        <w:wordWrap/>
        <w:overflowPunct/>
        <w:topLinePunct w:val="0"/>
        <w:autoSpaceDE/>
        <w:autoSpaceDN/>
        <w:bidi w:val="0"/>
        <w:adjustRightInd w:val="0"/>
        <w:snapToGrid w:val="0"/>
        <w:spacing w:beforeAutospacing="0" w:afterAutospacing="0" w:line="560" w:lineRule="exact"/>
        <w:jc w:val="both"/>
        <w:rPr>
          <w:rFonts w:hint="eastAsia" w:ascii="仿宋" w:hAnsi="仿宋" w:eastAsia="仿宋"/>
          <w:color w:val="auto"/>
          <w:sz w:val="32"/>
          <w:szCs w:val="32"/>
          <w:u w:val="none"/>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s="黑体"/>
          <w:color w:val="auto"/>
          <w:sz w:val="32"/>
          <w:szCs w:val="32"/>
          <w:u w:val="none"/>
        </w:rPr>
      </w:pPr>
      <w:r>
        <w:rPr>
          <w:rFonts w:hint="eastAsia" w:ascii="黑体" w:hAnsi="黑体" w:eastAsia="黑体"/>
          <w:color w:val="auto"/>
          <w:sz w:val="32"/>
          <w:szCs w:val="32"/>
          <w:u w:val="none"/>
        </w:rPr>
        <w:t>第</w:t>
      </w:r>
      <w:r>
        <w:rPr>
          <w:rFonts w:hint="eastAsia" w:ascii="黑体" w:hAnsi="黑体" w:eastAsia="黑体"/>
          <w:color w:val="auto"/>
          <w:sz w:val="32"/>
          <w:szCs w:val="32"/>
          <w:u w:val="none"/>
          <w:lang w:val="en-US" w:eastAsia="zh-CN"/>
        </w:rPr>
        <w:t>五</w:t>
      </w:r>
      <w:r>
        <w:rPr>
          <w:rFonts w:hint="eastAsia" w:ascii="黑体" w:hAnsi="黑体" w:eastAsia="黑体" w:cs="黑体"/>
          <w:color w:val="auto"/>
          <w:sz w:val="32"/>
          <w:szCs w:val="32"/>
          <w:u w:val="none"/>
        </w:rPr>
        <w:t>章</w:t>
      </w:r>
      <w:r>
        <w:rPr>
          <w:rFonts w:hint="eastAsia" w:ascii="黑体" w:hAnsi="黑体" w:eastAsia="黑体" w:cs="黑体"/>
          <w:color w:val="auto"/>
          <w:sz w:val="32"/>
          <w:szCs w:val="32"/>
          <w:u w:val="none"/>
          <w:lang w:val="en-US" w:eastAsia="zh-CN"/>
        </w:rPr>
        <w:t xml:space="preserve"> </w:t>
      </w:r>
      <w:r>
        <w:rPr>
          <w:rFonts w:hint="eastAsia" w:ascii="黑体" w:hAnsi="黑体" w:eastAsia="黑体" w:cs="黑体"/>
          <w:color w:val="auto"/>
          <w:sz w:val="32"/>
          <w:szCs w:val="32"/>
          <w:u w:val="none"/>
        </w:rPr>
        <w:t xml:space="preserve"> 税费减免</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Calibri" w:eastAsia="仿宋_GB2312" w:cs="仿宋_GB2312"/>
          <w:color w:val="auto"/>
          <w:kern w:val="2"/>
          <w:sz w:val="32"/>
          <w:szCs w:val="32"/>
          <w:u w:val="none"/>
          <w:lang w:val="en-US" w:eastAsia="zh-CN" w:bidi="ar"/>
        </w:rPr>
      </w:pPr>
      <w:r>
        <w:rPr>
          <w:rFonts w:hint="eastAsia" w:ascii="黑体" w:hAnsi="仿宋" w:eastAsia="黑体"/>
          <w:color w:val="auto"/>
          <w:sz w:val="32"/>
          <w:szCs w:val="32"/>
          <w:u w:val="none"/>
        </w:rPr>
        <w:t>第</w:t>
      </w:r>
      <w:r>
        <w:rPr>
          <w:rFonts w:hint="eastAsia" w:ascii="黑体" w:hAnsi="仿宋" w:eastAsia="黑体"/>
          <w:color w:val="auto"/>
          <w:sz w:val="32"/>
          <w:szCs w:val="32"/>
          <w:u w:val="none"/>
          <w:lang w:val="en-US" w:eastAsia="zh-CN"/>
        </w:rPr>
        <w:t>二十四</w:t>
      </w:r>
      <w:r>
        <w:rPr>
          <w:rFonts w:hint="eastAsia" w:ascii="黑体" w:hAnsi="仿宋" w:eastAsia="黑体"/>
          <w:color w:val="auto"/>
          <w:sz w:val="32"/>
          <w:szCs w:val="32"/>
          <w:u w:val="none"/>
        </w:rPr>
        <w:t>条</w:t>
      </w:r>
      <w:r>
        <w:rPr>
          <w:rFonts w:hint="eastAsia" w:ascii="黑体" w:hAnsi="仿宋" w:eastAsia="黑体" w:cs="Times New Roman"/>
          <w:color w:val="auto"/>
          <w:kern w:val="2"/>
          <w:sz w:val="32"/>
          <w:szCs w:val="32"/>
          <w:u w:val="none"/>
          <w:lang w:val="en-US" w:eastAsia="zh-CN" w:bidi="ar-SA"/>
        </w:rPr>
        <w:t xml:space="preserve"> </w:t>
      </w:r>
      <w:r>
        <w:rPr>
          <w:rFonts w:hint="eastAsia" w:ascii="仿宋_GB2312" w:hAnsi="Calibri" w:eastAsia="仿宋_GB2312" w:cs="仿宋_GB2312"/>
          <w:color w:val="auto"/>
          <w:kern w:val="2"/>
          <w:sz w:val="32"/>
          <w:szCs w:val="32"/>
          <w:u w:val="none"/>
          <w:lang w:val="en-US" w:eastAsia="zh-CN" w:bidi="ar"/>
        </w:rPr>
        <w:t xml:space="preserve"> 保障性租赁住房建设免征城市基础设施配套费等各项行政事业性收费和政府性基金。对符合防空地下室易地建设的项目可减免防空地下室易地建设费。经营性收费参照公共租赁住房有关政策，按低限减半收取。</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Calibri" w:eastAsia="仿宋_GB2312" w:cs="仿宋_GB2312"/>
          <w:color w:val="auto"/>
          <w:kern w:val="2"/>
          <w:sz w:val="32"/>
          <w:szCs w:val="32"/>
          <w:u w:val="none"/>
          <w:lang w:val="en-US" w:eastAsia="zh-CN" w:bidi="ar"/>
        </w:rPr>
      </w:pPr>
      <w:r>
        <w:rPr>
          <w:rFonts w:hint="eastAsia"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二十五</w:t>
      </w:r>
      <w:r>
        <w:rPr>
          <w:rFonts w:hint="eastAsia" w:ascii="黑体" w:hAnsi="仿宋" w:eastAsia="黑体" w:cs="Times New Roman"/>
          <w:color w:val="auto"/>
          <w:kern w:val="2"/>
          <w:sz w:val="32"/>
          <w:szCs w:val="32"/>
          <w:u w:val="none"/>
        </w:rPr>
        <w:t>条</w:t>
      </w:r>
      <w:r>
        <w:rPr>
          <w:rFonts w:hint="eastAsia" w:ascii="黑体" w:hAnsi="仿宋" w:eastAsia="黑体"/>
          <w:color w:val="auto"/>
          <w:sz w:val="32"/>
          <w:szCs w:val="32"/>
          <w:u w:val="none"/>
        </w:rPr>
        <w:t xml:space="preserve">  </w:t>
      </w:r>
      <w:r>
        <w:rPr>
          <w:rFonts w:hint="eastAsia" w:ascii="仿宋_GB2312" w:hAnsi="Calibri" w:eastAsia="仿宋_GB2312" w:cs="仿宋_GB2312"/>
          <w:color w:val="auto"/>
          <w:kern w:val="2"/>
          <w:sz w:val="32"/>
          <w:szCs w:val="32"/>
          <w:u w:val="none"/>
          <w:lang w:val="en-US" w:eastAsia="zh-CN" w:bidi="ar"/>
        </w:rPr>
        <w:t>保障性租赁住房取得</w:t>
      </w:r>
      <w:r>
        <w:rPr>
          <w:rFonts w:hint="eastAsia" w:ascii="仿宋_GB2312" w:eastAsia="仿宋_GB2312" w:cs="仿宋_GB2312"/>
          <w:color w:val="auto"/>
          <w:kern w:val="2"/>
          <w:sz w:val="32"/>
          <w:szCs w:val="32"/>
          <w:u w:val="none"/>
          <w:lang w:val="en-US" w:eastAsia="zh-CN" w:bidi="ar"/>
        </w:rPr>
        <w:t>《</w:t>
      </w:r>
      <w:r>
        <w:rPr>
          <w:rFonts w:hint="eastAsia" w:ascii="仿宋_GB2312" w:hAnsi="Calibri" w:eastAsia="仿宋_GB2312" w:cs="仿宋_GB2312"/>
          <w:color w:val="auto"/>
          <w:kern w:val="2"/>
          <w:sz w:val="32"/>
          <w:szCs w:val="32"/>
          <w:u w:val="none"/>
          <w:lang w:val="en-US" w:eastAsia="zh-CN" w:bidi="ar"/>
        </w:rPr>
        <w:t>保障性租赁住房项目认定书</w:t>
      </w:r>
      <w:r>
        <w:rPr>
          <w:rFonts w:hint="eastAsia" w:ascii="仿宋_GB2312" w:eastAsia="仿宋_GB2312" w:cs="仿宋_GB2312"/>
          <w:color w:val="auto"/>
          <w:kern w:val="2"/>
          <w:sz w:val="32"/>
          <w:szCs w:val="32"/>
          <w:u w:val="none"/>
          <w:lang w:val="en-US" w:eastAsia="zh-CN" w:bidi="ar"/>
        </w:rPr>
        <w:t>》</w:t>
      </w:r>
      <w:r>
        <w:rPr>
          <w:rFonts w:hint="eastAsia" w:ascii="仿宋_GB2312" w:hAnsi="Calibri" w:eastAsia="仿宋_GB2312" w:cs="仿宋_GB2312"/>
          <w:color w:val="auto"/>
          <w:kern w:val="2"/>
          <w:sz w:val="32"/>
          <w:szCs w:val="32"/>
          <w:u w:val="none"/>
          <w:lang w:val="en-US" w:eastAsia="zh-CN" w:bidi="ar"/>
        </w:rPr>
        <w:t>后，住房租赁企业增值税、房产税可享受税收优惠政策。</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Calibri" w:eastAsia="仿宋_GB2312" w:cs="仿宋_GB2312"/>
          <w:color w:val="auto"/>
          <w:kern w:val="2"/>
          <w:sz w:val="32"/>
          <w:szCs w:val="32"/>
          <w:u w:val="none"/>
          <w:lang w:val="en-US" w:eastAsia="zh-CN" w:bidi="ar"/>
        </w:rPr>
      </w:pPr>
      <w:r>
        <w:rPr>
          <w:rFonts w:hint="eastAsia" w:ascii="仿宋_GB2312" w:hAnsi="仿宋_GB2312" w:eastAsia="仿宋_GB2312" w:cs="仿宋_GB2312"/>
          <w:snapToGrid w:val="0"/>
          <w:color w:val="auto"/>
          <w:sz w:val="32"/>
          <w:szCs w:val="32"/>
          <w:u w:val="none"/>
        </w:rPr>
        <w:t>自2</w:t>
      </w:r>
      <w:r>
        <w:rPr>
          <w:rFonts w:ascii="仿宋_GB2312" w:hAnsi="仿宋_GB2312" w:eastAsia="仿宋_GB2312" w:cs="仿宋_GB2312"/>
          <w:snapToGrid w:val="0"/>
          <w:color w:val="auto"/>
          <w:sz w:val="32"/>
          <w:szCs w:val="32"/>
          <w:u w:val="none"/>
        </w:rPr>
        <w:t>021</w:t>
      </w:r>
      <w:r>
        <w:rPr>
          <w:rFonts w:hint="eastAsia" w:ascii="仿宋_GB2312" w:hAnsi="仿宋_GB2312" w:eastAsia="仿宋_GB2312" w:cs="仿宋_GB2312"/>
          <w:snapToGrid w:val="0"/>
          <w:color w:val="auto"/>
          <w:sz w:val="32"/>
          <w:szCs w:val="32"/>
          <w:u w:val="none"/>
        </w:rPr>
        <w:t>年1</w:t>
      </w:r>
      <w:r>
        <w:rPr>
          <w:rFonts w:ascii="仿宋_GB2312" w:hAnsi="仿宋_GB2312" w:eastAsia="仿宋_GB2312" w:cs="仿宋_GB2312"/>
          <w:snapToGrid w:val="0"/>
          <w:color w:val="auto"/>
          <w:sz w:val="32"/>
          <w:szCs w:val="32"/>
          <w:u w:val="none"/>
        </w:rPr>
        <w:t>0</w:t>
      </w:r>
      <w:r>
        <w:rPr>
          <w:rFonts w:hint="eastAsia" w:ascii="仿宋_GB2312" w:hAnsi="仿宋_GB2312" w:eastAsia="仿宋_GB2312" w:cs="仿宋_GB2312"/>
          <w:snapToGrid w:val="0"/>
          <w:color w:val="auto"/>
          <w:sz w:val="32"/>
          <w:szCs w:val="32"/>
          <w:u w:val="none"/>
        </w:rPr>
        <w:t>月1日起，</w:t>
      </w:r>
      <w:r>
        <w:rPr>
          <w:rFonts w:hint="eastAsia" w:ascii="仿宋_GB2312" w:hAnsi="Calibri" w:eastAsia="仿宋_GB2312" w:cs="仿宋_GB2312"/>
          <w:color w:val="auto"/>
          <w:kern w:val="2"/>
          <w:sz w:val="32"/>
          <w:szCs w:val="32"/>
          <w:u w:val="none"/>
          <w:lang w:val="en-US" w:eastAsia="zh-CN" w:bidi="ar"/>
        </w:rPr>
        <w:t>住房租赁企业中的增值税一般纳税人向个人出租住房取得的全部出租收入，可以选择适用简易计税方法，按照5%的征收率减按1.5%计算缴纳增值税，或适用一般计税方法计算缴纳增值税。住房租赁企业中的增值税小规模纳税人向个人出租住房，按照5%的征收率减按1.5%计算缴纳增值税。住房租赁企业向个人出租住房适用上述简易计税方法并进行预缴的，减按1.5%预征率预缴增值税。</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Calibri" w:eastAsia="仿宋_GB2312" w:cs="仿宋_GB2312"/>
          <w:color w:val="auto"/>
          <w:kern w:val="2"/>
          <w:sz w:val="32"/>
          <w:szCs w:val="32"/>
          <w:u w:val="none"/>
          <w:lang w:val="en-US" w:eastAsia="zh-CN" w:bidi="ar"/>
        </w:rPr>
      </w:pPr>
      <w:r>
        <w:rPr>
          <w:rFonts w:hint="eastAsia" w:ascii="仿宋_GB2312" w:hAnsi="Calibri" w:eastAsia="仿宋_GB2312" w:cs="仿宋_GB2312"/>
          <w:color w:val="auto"/>
          <w:kern w:val="2"/>
          <w:sz w:val="32"/>
          <w:szCs w:val="32"/>
          <w:u w:val="none"/>
          <w:lang w:val="en-US" w:eastAsia="zh-CN" w:bidi="ar"/>
        </w:rPr>
        <w:t>对企事业单位、社会团体以及其他组织向个人、专业化规模化住房租赁企业出租住房的，减按4%的税率征收房产税。</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Calibri" w:eastAsia="仿宋_GB2312" w:cs="仿宋_GB2312"/>
          <w:color w:val="auto"/>
          <w:kern w:val="2"/>
          <w:sz w:val="32"/>
          <w:szCs w:val="32"/>
          <w:u w:val="none"/>
          <w:lang w:val="en-US" w:eastAsia="zh-CN" w:bidi="ar"/>
        </w:rPr>
      </w:pPr>
      <w:r>
        <w:rPr>
          <w:rFonts w:hint="eastAsia" w:ascii="仿宋_GB2312" w:hAnsi="Calibri" w:eastAsia="仿宋_GB2312" w:cs="仿宋_GB2312"/>
          <w:color w:val="auto"/>
          <w:kern w:val="2"/>
          <w:sz w:val="32"/>
          <w:szCs w:val="32"/>
          <w:u w:val="none"/>
          <w:lang w:val="en-US" w:eastAsia="zh-CN" w:bidi="ar"/>
        </w:rPr>
        <w:t>按规定向县</w:t>
      </w:r>
      <w:r>
        <w:rPr>
          <w:rFonts w:hint="eastAsia" w:ascii="仿宋_GB2312" w:eastAsia="仿宋_GB2312" w:cs="仿宋_GB2312"/>
          <w:color w:val="auto"/>
          <w:kern w:val="2"/>
          <w:sz w:val="32"/>
          <w:szCs w:val="32"/>
          <w:u w:val="none"/>
          <w:lang w:val="en-US" w:eastAsia="zh-CN" w:bidi="ar"/>
        </w:rPr>
        <w:t>住房保障中心</w:t>
      </w:r>
      <w:r>
        <w:rPr>
          <w:rFonts w:hint="eastAsia" w:ascii="仿宋_GB2312" w:hAnsi="Calibri" w:eastAsia="仿宋_GB2312" w:cs="仿宋_GB2312"/>
          <w:color w:val="auto"/>
          <w:kern w:val="2"/>
          <w:sz w:val="32"/>
          <w:szCs w:val="32"/>
          <w:u w:val="none"/>
          <w:lang w:val="en-US" w:eastAsia="zh-CN" w:bidi="ar"/>
        </w:rPr>
        <w:t>进行开业报告或者备案的从事住房租赁经营业务的企业，在开业报告或者备案</w:t>
      </w:r>
      <w:r>
        <w:rPr>
          <w:rFonts w:hint="eastAsia" w:ascii="仿宋_GB2312" w:eastAsia="仿宋_GB2312" w:cs="仿宋_GB2312"/>
          <w:color w:val="auto"/>
          <w:kern w:val="2"/>
          <w:sz w:val="32"/>
          <w:szCs w:val="32"/>
          <w:u w:val="none"/>
          <w:lang w:val="en-US" w:eastAsia="zh-CN" w:bidi="ar"/>
        </w:rPr>
        <w:t>城市</w:t>
      </w:r>
      <w:r>
        <w:rPr>
          <w:rFonts w:hint="eastAsia" w:ascii="仿宋_GB2312" w:hAnsi="Calibri" w:eastAsia="仿宋_GB2312" w:cs="仿宋_GB2312"/>
          <w:color w:val="auto"/>
          <w:kern w:val="2"/>
          <w:sz w:val="32"/>
          <w:szCs w:val="32"/>
          <w:u w:val="none"/>
          <w:lang w:val="en-US" w:eastAsia="zh-CN" w:bidi="ar"/>
        </w:rPr>
        <w:t>内持有或者经营租赁住房500套（间）及以上或者建筑面积1.5万平方米及以上的，认定为专业化规模化住房租赁企业。</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rPr>
          <w:rFonts w:hint="eastAsia" w:ascii="Times New Roman" w:hAnsi="Times New Roman" w:eastAsia="仿宋_GB2312" w:cs="Times New Roman"/>
          <w:color w:val="auto"/>
          <w:sz w:val="32"/>
          <w:szCs w:val="32"/>
          <w:u w:val="none"/>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s="黑体"/>
          <w:color w:val="auto"/>
          <w:sz w:val="32"/>
          <w:szCs w:val="32"/>
          <w:u w:val="none"/>
        </w:rPr>
      </w:pPr>
      <w:r>
        <w:rPr>
          <w:rFonts w:hint="eastAsia" w:ascii="黑体" w:hAnsi="黑体" w:eastAsia="黑体"/>
          <w:color w:val="auto"/>
          <w:sz w:val="32"/>
          <w:szCs w:val="32"/>
          <w:u w:val="none"/>
        </w:rPr>
        <w:t>第</w:t>
      </w:r>
      <w:r>
        <w:rPr>
          <w:rFonts w:hint="eastAsia" w:ascii="黑体" w:hAnsi="黑体" w:eastAsia="黑体"/>
          <w:color w:val="auto"/>
          <w:sz w:val="32"/>
          <w:szCs w:val="32"/>
          <w:u w:val="none"/>
          <w:lang w:val="en-US" w:eastAsia="zh-CN"/>
        </w:rPr>
        <w:t>六</w:t>
      </w:r>
      <w:r>
        <w:rPr>
          <w:rFonts w:hint="eastAsia" w:ascii="黑体" w:hAnsi="黑体" w:eastAsia="黑体"/>
          <w:color w:val="auto"/>
          <w:sz w:val="32"/>
          <w:szCs w:val="32"/>
          <w:u w:val="none"/>
        </w:rPr>
        <w:t xml:space="preserve">章 </w:t>
      </w:r>
      <w:r>
        <w:rPr>
          <w:rFonts w:hint="eastAsia" w:ascii="黑体" w:hAnsi="黑体" w:eastAsia="黑体" w:cs="黑体"/>
          <w:color w:val="auto"/>
          <w:sz w:val="32"/>
          <w:szCs w:val="32"/>
          <w:u w:val="none"/>
        </w:rPr>
        <w:t>金融信贷政策</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Style w:val="17"/>
          <w:rFonts w:hint="eastAsia" w:ascii="Times New Roman" w:hAnsi="Times New Roman" w:eastAsia="仿宋_GB2312" w:cs="Times New Roman"/>
          <w:color w:val="auto"/>
          <w:sz w:val="32"/>
          <w:szCs w:val="32"/>
          <w:u w:val="none"/>
          <w:lang w:val="en-US" w:eastAsia="zh-CN"/>
        </w:rPr>
      </w:pPr>
      <w:r>
        <w:rPr>
          <w:rFonts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二十六</w:t>
      </w:r>
      <w:r>
        <w:rPr>
          <w:rFonts w:ascii="黑体" w:hAnsi="仿宋" w:eastAsia="黑体" w:cs="Times New Roman"/>
          <w:color w:val="auto"/>
          <w:kern w:val="2"/>
          <w:sz w:val="32"/>
          <w:szCs w:val="32"/>
          <w:u w:val="none"/>
        </w:rPr>
        <w:t>条</w:t>
      </w:r>
      <w:r>
        <w:rPr>
          <w:rFonts w:hint="eastAsia" w:ascii="仿宋_GB2312" w:hAnsi="仿宋" w:eastAsia="仿宋_GB2312"/>
          <w:color w:val="auto"/>
          <w:sz w:val="32"/>
          <w:szCs w:val="32"/>
          <w:u w:val="none"/>
        </w:rPr>
        <w:t xml:space="preserve">  </w:t>
      </w:r>
      <w:r>
        <w:rPr>
          <w:rStyle w:val="17"/>
          <w:rFonts w:hint="eastAsia" w:ascii="Times New Roman" w:hAnsi="Times New Roman" w:eastAsia="仿宋_GB2312"/>
          <w:color w:val="auto"/>
          <w:sz w:val="32"/>
          <w:szCs w:val="32"/>
          <w:u w:val="none"/>
          <w:lang w:val="en-US" w:eastAsia="zh-CN"/>
        </w:rPr>
        <w:t>支持银行业金融机构以市场化方</w:t>
      </w:r>
      <w:r>
        <w:rPr>
          <w:rStyle w:val="17"/>
          <w:rFonts w:hint="eastAsia" w:ascii="Times New Roman" w:hAnsi="Times New Roman" w:eastAsia="仿宋_GB2312" w:cs="Times New Roman"/>
          <w:color w:val="auto"/>
          <w:sz w:val="32"/>
          <w:szCs w:val="32"/>
          <w:u w:val="none"/>
          <w:lang w:val="en-US" w:eastAsia="zh-CN"/>
        </w:rPr>
        <w:t>式向符合条件的保障性租赁住房自持主体提供长期贷款。</w:t>
      </w:r>
    </w:p>
    <w:p>
      <w:pPr>
        <w:pStyle w:val="18"/>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ascii="Times New Roman" w:hAnsi="Times New Roman" w:eastAsia="仿宋_GB2312" w:cs="Times New Roman"/>
          <w:color w:val="auto"/>
          <w:sz w:val="32"/>
          <w:szCs w:val="32"/>
          <w:u w:val="none"/>
        </w:rPr>
      </w:pPr>
      <w:r>
        <w:rPr>
          <w:rFonts w:hint="eastAsia"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二十七</w:t>
      </w:r>
      <w:r>
        <w:rPr>
          <w:rFonts w:hint="eastAsia" w:ascii="黑体" w:hAnsi="仿宋" w:eastAsia="黑体" w:cs="Times New Roman"/>
          <w:color w:val="auto"/>
          <w:kern w:val="2"/>
          <w:sz w:val="32"/>
          <w:szCs w:val="32"/>
          <w:u w:val="none"/>
        </w:rPr>
        <w:t>条</w:t>
      </w:r>
      <w:r>
        <w:rPr>
          <w:rFonts w:hint="eastAsia" w:ascii="仿宋_GB2312" w:hAnsi="仿宋" w:eastAsia="仿宋_GB2312"/>
          <w:color w:val="auto"/>
          <w:sz w:val="32"/>
          <w:szCs w:val="32"/>
          <w:u w:val="none"/>
        </w:rPr>
        <w:t xml:space="preserve">  </w:t>
      </w:r>
      <w:r>
        <w:rPr>
          <w:rFonts w:ascii="Times New Roman" w:hAnsi="Times New Roman" w:eastAsia="仿宋_GB2312" w:cs="Times New Roman"/>
          <w:color w:val="auto"/>
          <w:sz w:val="32"/>
          <w:szCs w:val="32"/>
          <w:u w:val="none"/>
        </w:rPr>
        <w:t>鼓励和引导金融</w:t>
      </w:r>
      <w:r>
        <w:rPr>
          <w:rFonts w:hint="eastAsia" w:ascii="Times New Roman" w:hAnsi="Times New Roman" w:eastAsia="仿宋_GB2312" w:cs="Times New Roman"/>
          <w:color w:val="auto"/>
          <w:sz w:val="32"/>
          <w:szCs w:val="32"/>
          <w:u w:val="none"/>
        </w:rPr>
        <w:t>机构加大对保障性租赁住房建设运营的信贷支持力度</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u w:val="none"/>
        </w:rPr>
        <w:t>按照依法合规、风险可控、商业可持续原则，向改建、改造存量房屋形成非自有产权保障性租赁住房的住房租赁企业提供贷款。完善与保障性租赁住房相适应的贷款统计，在实施房地产信贷管理时予以差别化对待。</w:t>
      </w:r>
    </w:p>
    <w:p>
      <w:pPr>
        <w:pStyle w:val="18"/>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u w:val="none"/>
        </w:rPr>
      </w:pPr>
      <w:r>
        <w:rPr>
          <w:rFonts w:hint="eastAsia" w:ascii="黑体" w:hAnsi="仿宋" w:eastAsia="黑体" w:cs="Times New Roman"/>
          <w:color w:val="auto"/>
          <w:kern w:val="2"/>
          <w:sz w:val="32"/>
          <w:szCs w:val="32"/>
          <w:u w:val="none"/>
        </w:rPr>
        <w:t>第</w:t>
      </w:r>
      <w:r>
        <w:rPr>
          <w:rFonts w:hint="eastAsia" w:ascii="黑体" w:hAnsi="仿宋" w:eastAsia="黑体"/>
          <w:color w:val="auto"/>
          <w:sz w:val="32"/>
          <w:szCs w:val="32"/>
          <w:u w:val="none"/>
          <w:lang w:val="en-US" w:eastAsia="zh-CN"/>
        </w:rPr>
        <w:t>二十八</w:t>
      </w:r>
      <w:r>
        <w:rPr>
          <w:rFonts w:hint="eastAsia" w:ascii="黑体" w:hAnsi="仿宋" w:eastAsia="黑体" w:cs="Times New Roman"/>
          <w:color w:val="auto"/>
          <w:kern w:val="2"/>
          <w:sz w:val="32"/>
          <w:szCs w:val="32"/>
          <w:u w:val="none"/>
        </w:rPr>
        <w:t>条</w:t>
      </w:r>
      <w:r>
        <w:rPr>
          <w:rFonts w:hint="eastAsia" w:ascii="仿宋_GB2312" w:hAnsi="仿宋" w:eastAsia="仿宋_GB2312"/>
          <w:color w:val="auto"/>
          <w:sz w:val="32"/>
          <w:szCs w:val="32"/>
          <w:u w:val="none"/>
        </w:rPr>
        <w:t xml:space="preserve">  </w:t>
      </w:r>
      <w:r>
        <w:rPr>
          <w:rStyle w:val="17"/>
          <w:rFonts w:hint="eastAsia" w:ascii="Times New Roman" w:hAnsi="Times New Roman" w:eastAsia="仿宋_GB2312"/>
          <w:color w:val="auto"/>
          <w:sz w:val="32"/>
          <w:szCs w:val="32"/>
          <w:u w:val="none"/>
          <w:lang w:val="en-US" w:eastAsia="zh-CN"/>
        </w:rPr>
        <w:t>支持企业发行企业债券、公司债券、非金融企业债务融资工具等公司信用类债券，用于保障性租赁住房建设运营。</w:t>
      </w:r>
      <w:r>
        <w:rPr>
          <w:rFonts w:hint="eastAsia" w:ascii="仿宋_GB2312" w:hAnsi="仿宋" w:eastAsia="仿宋_GB2312"/>
          <w:color w:val="auto"/>
          <w:sz w:val="32"/>
          <w:szCs w:val="32"/>
          <w:u w:val="none"/>
        </w:rPr>
        <w:t>企业持有运营的保障性租赁住房具有持续稳定现金流的，可将物业抵押作为信用增进，发行住房租赁担保债券。</w:t>
      </w:r>
    </w:p>
    <w:p>
      <w:pPr>
        <w:pStyle w:val="18"/>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Style w:val="17"/>
          <w:rFonts w:hint="eastAsia" w:ascii="Times New Roman" w:hAnsi="Times New Roman" w:eastAsia="仿宋_GB2312" w:cs="Times New Roman"/>
          <w:color w:val="auto"/>
          <w:sz w:val="32"/>
          <w:szCs w:val="32"/>
          <w:u w:val="none"/>
          <w:lang w:val="en-US" w:eastAsia="zh-CN"/>
        </w:rPr>
      </w:pPr>
      <w:r>
        <w:rPr>
          <w:rFonts w:hint="eastAsia" w:ascii="黑体" w:hAnsi="仿宋" w:eastAsia="黑体" w:cs="Times New Roman"/>
          <w:color w:val="auto"/>
          <w:kern w:val="2"/>
          <w:sz w:val="32"/>
          <w:szCs w:val="32"/>
          <w:u w:val="none"/>
        </w:rPr>
        <w:t>第</w:t>
      </w:r>
      <w:r>
        <w:rPr>
          <w:rFonts w:hint="eastAsia" w:ascii="黑体" w:hAnsi="仿宋" w:eastAsia="黑体"/>
          <w:color w:val="auto"/>
          <w:sz w:val="32"/>
          <w:szCs w:val="32"/>
          <w:u w:val="none"/>
          <w:lang w:val="en-US" w:eastAsia="zh-CN"/>
        </w:rPr>
        <w:t>二十九</w:t>
      </w:r>
      <w:r>
        <w:rPr>
          <w:rFonts w:hint="eastAsia" w:ascii="黑体" w:hAnsi="仿宋" w:eastAsia="黑体" w:cs="Times New Roman"/>
          <w:color w:val="auto"/>
          <w:kern w:val="2"/>
          <w:sz w:val="32"/>
          <w:szCs w:val="32"/>
          <w:u w:val="none"/>
        </w:rPr>
        <w:t>条</w:t>
      </w:r>
      <w:r>
        <w:rPr>
          <w:rFonts w:hint="eastAsia" w:ascii="仿宋_GB2312" w:hAnsi="仿宋" w:eastAsia="仿宋_GB2312"/>
          <w:color w:val="auto"/>
          <w:sz w:val="32"/>
          <w:szCs w:val="32"/>
          <w:u w:val="none"/>
        </w:rPr>
        <w:t xml:space="preserve">  </w:t>
      </w:r>
      <w:r>
        <w:rPr>
          <w:rStyle w:val="17"/>
          <w:rFonts w:hint="eastAsia" w:ascii="Times New Roman" w:hAnsi="Times New Roman" w:eastAsia="仿宋_GB2312" w:cs="Times New Roman"/>
          <w:color w:val="auto"/>
          <w:sz w:val="32"/>
          <w:szCs w:val="32"/>
          <w:u w:val="none"/>
          <w:lang w:val="en-US" w:eastAsia="zh-CN"/>
        </w:rPr>
        <w:t>支持商业保险资金按照市场化原则参与保障性租赁住房建设。</w:t>
      </w:r>
    </w:p>
    <w:p>
      <w:pPr>
        <w:pStyle w:val="18"/>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Style w:val="17"/>
          <w:rFonts w:hint="eastAsia" w:ascii="Times New Roman" w:hAnsi="Times New Roman" w:eastAsia="仿宋_GB2312" w:cs="Times New Roman"/>
          <w:color w:val="auto"/>
          <w:sz w:val="32"/>
          <w:szCs w:val="32"/>
          <w:u w:val="none"/>
          <w:lang w:eastAsia="zh-CN"/>
        </w:rPr>
      </w:pPr>
      <w:r>
        <w:rPr>
          <w:rFonts w:hint="eastAsia" w:ascii="黑体" w:hAnsi="仿宋" w:eastAsia="黑体" w:cs="Times New Roman"/>
          <w:color w:val="auto"/>
          <w:kern w:val="2"/>
          <w:sz w:val="32"/>
          <w:szCs w:val="32"/>
          <w:u w:val="none"/>
        </w:rPr>
        <w:t>第</w:t>
      </w:r>
      <w:r>
        <w:rPr>
          <w:rFonts w:hint="eastAsia" w:ascii="黑体" w:hAnsi="仿宋" w:eastAsia="黑体"/>
          <w:color w:val="auto"/>
          <w:sz w:val="32"/>
          <w:szCs w:val="32"/>
          <w:u w:val="none"/>
          <w:lang w:val="en-US" w:eastAsia="zh-CN"/>
        </w:rPr>
        <w:t>三十</w:t>
      </w:r>
      <w:r>
        <w:rPr>
          <w:rFonts w:hint="eastAsia" w:ascii="黑体" w:hAnsi="仿宋" w:eastAsia="黑体" w:cs="Times New Roman"/>
          <w:color w:val="auto"/>
          <w:kern w:val="2"/>
          <w:sz w:val="32"/>
          <w:szCs w:val="32"/>
          <w:u w:val="none"/>
        </w:rPr>
        <w:t>条</w:t>
      </w:r>
      <w:r>
        <w:rPr>
          <w:rFonts w:hint="eastAsia" w:ascii="仿宋_GB2312" w:hAnsi="仿宋" w:eastAsia="仿宋_GB2312"/>
          <w:color w:val="auto"/>
          <w:sz w:val="32"/>
          <w:szCs w:val="32"/>
          <w:u w:val="none"/>
          <w:lang w:val="en-US" w:eastAsia="zh-CN"/>
        </w:rPr>
        <w:t xml:space="preserve">  鼓励保障性租赁住房项目申报基础设施领域不动产投资信托基金和房地产投资信托基金(REITs)试点</w:t>
      </w:r>
      <w:r>
        <w:rPr>
          <w:rStyle w:val="17"/>
          <w:rFonts w:hint="eastAsia" w:ascii="Times New Roman" w:hAnsi="Times New Roman" w:eastAsia="仿宋_GB2312" w:cs="Times New Roman"/>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s="Times New Roman"/>
          <w:color w:val="auto"/>
          <w:kern w:val="2"/>
          <w:sz w:val="32"/>
          <w:szCs w:val="32"/>
          <w:u w:val="none"/>
          <w:lang w:val="en-US" w:eastAsia="zh-CN" w:bidi="ar-SA"/>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s="Times New Roman"/>
          <w:color w:val="auto"/>
          <w:kern w:val="2"/>
          <w:sz w:val="32"/>
          <w:szCs w:val="32"/>
          <w:u w:val="none"/>
          <w:lang w:val="en-US" w:eastAsia="zh-CN" w:bidi="ar-SA"/>
        </w:rPr>
      </w:pPr>
      <w:r>
        <w:rPr>
          <w:rFonts w:hint="eastAsia" w:ascii="黑体" w:hAnsi="黑体" w:eastAsia="黑体" w:cs="Times New Roman"/>
          <w:color w:val="auto"/>
          <w:kern w:val="2"/>
          <w:sz w:val="32"/>
          <w:szCs w:val="32"/>
          <w:u w:val="none"/>
          <w:lang w:val="en-US" w:eastAsia="zh-CN" w:bidi="ar-SA"/>
        </w:rPr>
        <w:t xml:space="preserve">第七章  </w:t>
      </w:r>
      <w:r>
        <w:rPr>
          <w:rFonts w:hint="eastAsia" w:ascii="黑体" w:hAnsi="黑体" w:eastAsia="黑体" w:cs="黑体"/>
          <w:color w:val="auto"/>
          <w:sz w:val="32"/>
          <w:szCs w:val="32"/>
          <w:u w:val="none"/>
          <w:lang w:val="en-US" w:eastAsia="zh-CN"/>
        </w:rPr>
        <w:t>其他</w:t>
      </w:r>
      <w:r>
        <w:rPr>
          <w:rFonts w:hint="eastAsia" w:ascii="黑体" w:hAnsi="黑体" w:eastAsia="黑体" w:cs="Times New Roman"/>
          <w:color w:val="auto"/>
          <w:kern w:val="2"/>
          <w:sz w:val="32"/>
          <w:szCs w:val="32"/>
          <w:u w:val="none"/>
          <w:lang w:val="en-US" w:eastAsia="zh-CN" w:bidi="ar-SA"/>
        </w:rPr>
        <w:t>政策</w:t>
      </w:r>
    </w:p>
    <w:p>
      <w:pPr>
        <w:pStyle w:val="18"/>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黑体" w:hAnsi="黑体" w:eastAsia="黑体"/>
          <w:color w:val="auto"/>
          <w:sz w:val="32"/>
          <w:szCs w:val="32"/>
          <w:u w:val="none"/>
        </w:rPr>
      </w:pPr>
      <w:r>
        <w:rPr>
          <w:rFonts w:hint="eastAsia" w:ascii="黑体" w:hAnsi="仿宋" w:eastAsia="黑体"/>
          <w:color w:val="auto"/>
          <w:sz w:val="32"/>
          <w:szCs w:val="32"/>
          <w:u w:val="none"/>
        </w:rPr>
        <w:t>第</w:t>
      </w:r>
      <w:r>
        <w:rPr>
          <w:rFonts w:hint="eastAsia" w:ascii="黑体" w:hAnsi="仿宋" w:eastAsia="黑体"/>
          <w:color w:val="auto"/>
          <w:sz w:val="32"/>
          <w:szCs w:val="32"/>
          <w:u w:val="none"/>
          <w:lang w:val="en-US" w:eastAsia="zh-CN"/>
        </w:rPr>
        <w:t>三十一</w:t>
      </w:r>
      <w:r>
        <w:rPr>
          <w:rFonts w:hint="eastAsia" w:ascii="黑体" w:hAnsi="仿宋" w:eastAsia="黑体"/>
          <w:color w:val="auto"/>
          <w:sz w:val="32"/>
          <w:szCs w:val="32"/>
          <w:u w:val="none"/>
        </w:rPr>
        <w:t>条</w:t>
      </w:r>
      <w:r>
        <w:rPr>
          <w:rFonts w:hint="eastAsia" w:ascii="黑体" w:hAnsi="仿宋" w:eastAsia="黑体" w:cs="Times New Roman"/>
          <w:color w:val="auto"/>
          <w:kern w:val="2"/>
          <w:sz w:val="32"/>
          <w:szCs w:val="32"/>
          <w:u w:val="none"/>
          <w:lang w:val="en-US" w:eastAsia="zh-CN"/>
        </w:rPr>
        <w:t xml:space="preserve">  </w:t>
      </w:r>
      <w:r>
        <w:rPr>
          <w:rFonts w:hint="eastAsia" w:ascii="仿宋_GB2312" w:hAnsi="仿宋" w:eastAsia="仿宋_GB2312"/>
          <w:color w:val="auto"/>
          <w:sz w:val="32"/>
          <w:szCs w:val="32"/>
          <w:u w:val="none"/>
          <w:lang w:val="en-US" w:eastAsia="zh-CN"/>
        </w:rPr>
        <w:t>保障性租赁住房承租人可以按照规定办理户口迁入登记或申领居住证，按规定享受义务教育、医疗卫生、养老等基本公共服务。</w:t>
      </w: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olor w:val="auto"/>
          <w:sz w:val="32"/>
          <w:szCs w:val="32"/>
          <w:u w:val="none"/>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default" w:ascii="黑体" w:hAnsi="仿宋" w:eastAsia="黑体" w:cs="Times New Roman"/>
          <w:color w:val="auto"/>
          <w:kern w:val="2"/>
          <w:sz w:val="32"/>
          <w:szCs w:val="32"/>
          <w:u w:val="none"/>
          <w:lang w:val="en-US" w:eastAsia="zh-CN" w:bidi="ar-SA"/>
        </w:rPr>
      </w:pPr>
      <w:r>
        <w:rPr>
          <w:rFonts w:hint="eastAsia" w:ascii="黑体" w:hAnsi="黑体" w:eastAsia="黑体"/>
          <w:color w:val="auto"/>
          <w:sz w:val="32"/>
          <w:szCs w:val="32"/>
          <w:u w:val="none"/>
        </w:rPr>
        <w:t>第</w:t>
      </w:r>
      <w:r>
        <w:rPr>
          <w:rFonts w:hint="eastAsia" w:ascii="黑体" w:hAnsi="黑体" w:eastAsia="黑体"/>
          <w:color w:val="auto"/>
          <w:sz w:val="32"/>
          <w:szCs w:val="32"/>
          <w:u w:val="none"/>
          <w:lang w:val="en-US" w:eastAsia="zh-CN"/>
        </w:rPr>
        <w:t>八</w:t>
      </w:r>
      <w:r>
        <w:rPr>
          <w:rFonts w:hint="eastAsia" w:ascii="黑体" w:hAnsi="黑体" w:eastAsia="黑体"/>
          <w:color w:val="auto"/>
          <w:sz w:val="32"/>
          <w:szCs w:val="32"/>
          <w:u w:val="none"/>
        </w:rPr>
        <w:t>章</w:t>
      </w:r>
      <w:r>
        <w:rPr>
          <w:rFonts w:hint="eastAsia" w:ascii="黑体" w:hAnsi="黑体" w:eastAsia="黑体"/>
          <w:color w:val="auto"/>
          <w:sz w:val="32"/>
          <w:szCs w:val="32"/>
          <w:u w:val="none"/>
          <w:lang w:val="en-US" w:eastAsia="zh-CN"/>
        </w:rPr>
        <w:t xml:space="preserve"> </w:t>
      </w:r>
      <w:r>
        <w:rPr>
          <w:rFonts w:hint="eastAsia" w:ascii="黑体" w:hAnsi="黑体" w:eastAsia="黑体"/>
          <w:color w:val="auto"/>
          <w:sz w:val="32"/>
          <w:szCs w:val="32"/>
          <w:u w:val="none"/>
        </w:rPr>
        <w:t xml:space="preserve"> </w:t>
      </w:r>
      <w:r>
        <w:rPr>
          <w:rFonts w:hint="eastAsia" w:ascii="黑体" w:hAnsi="黑体" w:eastAsia="黑体"/>
          <w:color w:val="auto"/>
          <w:sz w:val="32"/>
          <w:szCs w:val="32"/>
          <w:u w:val="none"/>
          <w:lang w:val="en-US" w:eastAsia="zh-CN"/>
        </w:rPr>
        <w:t>租赁</w:t>
      </w:r>
      <w:r>
        <w:rPr>
          <w:rFonts w:hint="eastAsia" w:ascii="黑体" w:hAnsi="黑体" w:eastAsia="黑体" w:cs="Times New Roman"/>
          <w:color w:val="auto"/>
          <w:kern w:val="2"/>
          <w:sz w:val="32"/>
          <w:szCs w:val="32"/>
          <w:u w:val="none"/>
          <w:lang w:val="en-US" w:eastAsia="zh-CN" w:bidi="ar-SA"/>
        </w:rPr>
        <w:t>对象</w:t>
      </w:r>
      <w:r>
        <w:rPr>
          <w:rFonts w:hint="eastAsia" w:ascii="黑体" w:hAnsi="黑体" w:eastAsia="黑体"/>
          <w:color w:val="auto"/>
          <w:sz w:val="32"/>
          <w:szCs w:val="32"/>
          <w:u w:val="none"/>
          <w:lang w:val="en-US" w:eastAsia="zh-CN"/>
        </w:rPr>
        <w:t>、准入条件和申请审核</w:t>
      </w:r>
    </w:p>
    <w:p>
      <w:pPr>
        <w:pStyle w:val="9"/>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黑体" w:hAnsi="仿宋" w:eastAsia="黑体" w:cs="Times New Roman"/>
          <w:color w:val="auto"/>
          <w:kern w:val="2"/>
          <w:sz w:val="32"/>
          <w:szCs w:val="32"/>
          <w:u w:val="none"/>
          <w:lang w:val="en-US" w:eastAsia="zh-CN" w:bidi="ar-SA"/>
        </w:rPr>
      </w:pPr>
      <w:r>
        <w:rPr>
          <w:rFonts w:hint="eastAsia" w:ascii="黑体" w:hAnsi="仿宋" w:eastAsia="黑体" w:cs="Times New Roman"/>
          <w:color w:val="auto"/>
          <w:kern w:val="2"/>
          <w:sz w:val="32"/>
          <w:szCs w:val="32"/>
          <w:u w:val="none"/>
          <w:lang w:val="en-US" w:eastAsia="zh-CN" w:bidi="ar-SA"/>
        </w:rPr>
        <w:t>第三十二条</w:t>
      </w:r>
      <w:r>
        <w:rPr>
          <w:rFonts w:hint="eastAsia" w:ascii="仿宋_GB2312" w:hAnsi="仿宋" w:eastAsia="仿宋_GB2312" w:cs="Arial"/>
          <w:b w:val="0"/>
          <w:bCs w:val="0"/>
          <w:color w:val="auto"/>
          <w:sz w:val="32"/>
          <w:szCs w:val="32"/>
          <w:u w:val="none"/>
        </w:rPr>
        <w:t xml:space="preserve"> </w:t>
      </w:r>
      <w:r>
        <w:rPr>
          <w:rFonts w:hint="eastAsia" w:ascii="仿宋_GB2312" w:hAnsi="仿宋" w:eastAsia="仿宋_GB2312" w:cs="Arial"/>
          <w:b w:val="0"/>
          <w:bCs w:val="0"/>
          <w:color w:val="auto"/>
          <w:sz w:val="32"/>
          <w:szCs w:val="32"/>
          <w:u w:val="none"/>
          <w:lang w:val="en-US" w:eastAsia="zh-CN"/>
        </w:rPr>
        <w:t xml:space="preserve"> 政府、村集体</w:t>
      </w:r>
      <w:r>
        <w:rPr>
          <w:rFonts w:hint="eastAsia" w:ascii="仿宋_GB2312" w:hAnsi="仿宋_GB2312" w:eastAsia="仿宋_GB2312" w:cs="仿宋_GB2312"/>
          <w:color w:val="auto"/>
          <w:kern w:val="2"/>
          <w:sz w:val="32"/>
          <w:szCs w:val="32"/>
          <w:u w:val="none"/>
          <w:lang w:val="en-US" w:eastAsia="zh-CN" w:bidi="ar-SA"/>
        </w:rPr>
        <w:t>（农村集体经济组织）、住房租赁（房地产开发）企业</w:t>
      </w:r>
      <w:r>
        <w:rPr>
          <w:rFonts w:hint="eastAsia" w:ascii="仿宋_GB2312" w:hAnsi="仿宋" w:eastAsia="仿宋_GB2312" w:cs="Arial"/>
          <w:b w:val="0"/>
          <w:bCs w:val="0"/>
          <w:color w:val="auto"/>
          <w:sz w:val="32"/>
          <w:szCs w:val="32"/>
          <w:u w:val="none"/>
          <w:lang w:val="en-US" w:eastAsia="zh-CN"/>
        </w:rPr>
        <w:t>筹集的保障性</w:t>
      </w:r>
      <w:r>
        <w:rPr>
          <w:rFonts w:hint="eastAsia" w:ascii="等线" w:hAnsi="等线" w:eastAsia="仿宋_GB2312" w:cs="Times New Roman"/>
          <w:color w:val="auto"/>
          <w:kern w:val="2"/>
          <w:sz w:val="32"/>
          <w:szCs w:val="32"/>
          <w:u w:val="none"/>
        </w:rPr>
        <w:t>租赁住房</w:t>
      </w:r>
      <w:r>
        <w:rPr>
          <w:rFonts w:hint="eastAsia" w:ascii="仿宋_GB2312" w:hAnsi="仿宋" w:eastAsia="仿宋_GB2312"/>
          <w:b w:val="0"/>
          <w:bCs w:val="0"/>
          <w:color w:val="auto"/>
          <w:sz w:val="32"/>
          <w:szCs w:val="32"/>
          <w:u w:val="none"/>
          <w:lang w:eastAsia="zh-CN"/>
        </w:rPr>
        <w:t>主要</w:t>
      </w:r>
      <w:r>
        <w:rPr>
          <w:rFonts w:hint="eastAsia" w:ascii="等线" w:hAnsi="等线" w:eastAsia="仿宋_GB2312" w:cs="Times New Roman"/>
          <w:color w:val="auto"/>
          <w:kern w:val="2"/>
          <w:sz w:val="32"/>
          <w:szCs w:val="32"/>
          <w:u w:val="none"/>
        </w:rPr>
        <w:t>面向</w:t>
      </w:r>
      <w:r>
        <w:rPr>
          <w:rFonts w:hint="eastAsia" w:ascii="仿宋_GB2312" w:hAnsi="仿宋_GB2312" w:eastAsia="仿宋_GB2312" w:cs="仿宋_GB2312"/>
          <w:b w:val="0"/>
          <w:bCs/>
          <w:color w:val="auto"/>
          <w:sz w:val="32"/>
          <w:szCs w:val="32"/>
          <w:u w:val="none"/>
          <w:lang w:eastAsia="zh-CN"/>
        </w:rPr>
        <w:t>社会公开租赁；</w:t>
      </w:r>
      <w:r>
        <w:rPr>
          <w:rFonts w:hint="eastAsia" w:ascii="仿宋_GB2312" w:hAnsi="仿宋" w:eastAsia="仿宋_GB2312"/>
          <w:b w:val="0"/>
          <w:bCs w:val="0"/>
          <w:color w:val="auto"/>
          <w:sz w:val="32"/>
          <w:szCs w:val="32"/>
          <w:u w:val="none"/>
        </w:rPr>
        <w:t>开发区</w:t>
      </w:r>
      <w:r>
        <w:rPr>
          <w:rFonts w:hint="eastAsia" w:ascii="仿宋_GB2312" w:hAnsi="仿宋" w:eastAsia="仿宋_GB2312"/>
          <w:b w:val="0"/>
          <w:bCs w:val="0"/>
          <w:color w:val="auto"/>
          <w:sz w:val="32"/>
          <w:szCs w:val="32"/>
          <w:u w:val="none"/>
          <w:lang w:eastAsia="zh-CN"/>
        </w:rPr>
        <w:t>（</w:t>
      </w:r>
      <w:r>
        <w:rPr>
          <w:rFonts w:hint="eastAsia" w:ascii="仿宋_GB2312" w:hAnsi="仿宋" w:eastAsia="仿宋_GB2312"/>
          <w:b w:val="0"/>
          <w:bCs w:val="0"/>
          <w:color w:val="auto"/>
          <w:sz w:val="32"/>
          <w:szCs w:val="32"/>
          <w:u w:val="none"/>
        </w:rPr>
        <w:t>工业园区</w:t>
      </w:r>
      <w:r>
        <w:rPr>
          <w:rFonts w:hint="eastAsia" w:ascii="仿宋_GB2312" w:hAnsi="仿宋" w:eastAsia="仿宋_GB2312"/>
          <w:b w:val="0"/>
          <w:bCs w:val="0"/>
          <w:color w:val="auto"/>
          <w:sz w:val="32"/>
          <w:szCs w:val="32"/>
          <w:u w:val="none"/>
          <w:lang w:eastAsia="zh-CN"/>
        </w:rPr>
        <w:t>、</w:t>
      </w:r>
      <w:r>
        <w:rPr>
          <w:rFonts w:hint="eastAsia" w:ascii="仿宋_GB2312" w:hAnsi="仿宋" w:eastAsia="仿宋_GB2312"/>
          <w:b w:val="0"/>
          <w:bCs w:val="0"/>
          <w:color w:val="auto"/>
          <w:sz w:val="32"/>
          <w:szCs w:val="32"/>
          <w:u w:val="none"/>
          <w:lang w:val="en-US" w:eastAsia="zh-CN"/>
        </w:rPr>
        <w:t>产业园</w:t>
      </w:r>
      <w:r>
        <w:rPr>
          <w:rFonts w:hint="eastAsia" w:ascii="仿宋_GB2312" w:hAnsi="仿宋" w:eastAsia="仿宋_GB2312" w:cs="Arial"/>
          <w:b w:val="0"/>
          <w:bCs w:val="0"/>
          <w:color w:val="auto"/>
          <w:sz w:val="32"/>
          <w:szCs w:val="32"/>
          <w:u w:val="none"/>
          <w:lang w:val="en-US" w:eastAsia="zh-CN"/>
        </w:rPr>
        <w:t>区）筹集的保障性租赁住房，主要面向本园区公开租赁；企事业单位利用自有土地自筹资金建设的保障性租赁住房，主要面</w:t>
      </w:r>
      <w:r>
        <w:rPr>
          <w:rFonts w:hint="eastAsia" w:ascii="仿宋_GB2312" w:hAnsi="仿宋" w:eastAsia="仿宋_GB2312"/>
          <w:b w:val="0"/>
          <w:bCs w:val="0"/>
          <w:color w:val="auto"/>
          <w:sz w:val="32"/>
          <w:szCs w:val="32"/>
          <w:u w:val="none"/>
        </w:rPr>
        <w:t>向本单位的</w:t>
      </w:r>
      <w:r>
        <w:rPr>
          <w:rFonts w:hint="eastAsia" w:ascii="仿宋_GB2312" w:hAnsi="仿宋" w:eastAsia="仿宋_GB2312"/>
          <w:color w:val="auto"/>
          <w:sz w:val="32"/>
          <w:szCs w:val="32"/>
          <w:u w:val="none"/>
          <w:lang w:eastAsia="zh-CN"/>
        </w:rPr>
        <w:t>人员租赁</w:t>
      </w:r>
      <w:r>
        <w:rPr>
          <w:rFonts w:hint="eastAsia" w:ascii="仿宋_GB2312" w:hAnsi="仿宋" w:eastAsia="仿宋_GB2312"/>
          <w:b w:val="0"/>
          <w:bCs w:val="0"/>
          <w:color w:val="auto"/>
          <w:sz w:val="32"/>
          <w:szCs w:val="32"/>
          <w:u w:val="none"/>
        </w:rPr>
        <w:t>。</w:t>
      </w:r>
    </w:p>
    <w:p>
      <w:pPr>
        <w:pStyle w:val="9"/>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等线" w:hAnsi="等线" w:eastAsia="仿宋_GB2312" w:cs="Times New Roman"/>
          <w:color w:val="auto"/>
          <w:kern w:val="2"/>
          <w:sz w:val="32"/>
          <w:szCs w:val="32"/>
          <w:u w:val="none"/>
        </w:rPr>
      </w:pPr>
      <w:r>
        <w:rPr>
          <w:rFonts w:hint="eastAsia" w:ascii="黑体" w:hAnsi="仿宋" w:eastAsia="黑体" w:cs="Times New Roman"/>
          <w:color w:val="auto"/>
          <w:kern w:val="2"/>
          <w:sz w:val="32"/>
          <w:szCs w:val="32"/>
          <w:u w:val="none"/>
          <w:lang w:val="en-US" w:eastAsia="zh-CN" w:bidi="ar-SA"/>
        </w:rPr>
        <w:t>第三十三条</w:t>
      </w:r>
      <w:r>
        <w:rPr>
          <w:rFonts w:hint="eastAsia" w:ascii="仿宋_GB2312" w:hAnsi="仿宋" w:eastAsia="仿宋_GB2312" w:cs="Arial"/>
          <w:b w:val="0"/>
          <w:bCs w:val="0"/>
          <w:color w:val="auto"/>
          <w:sz w:val="32"/>
          <w:szCs w:val="32"/>
          <w:u w:val="none"/>
        </w:rPr>
        <w:t xml:space="preserve"> </w:t>
      </w:r>
      <w:r>
        <w:rPr>
          <w:rFonts w:hint="eastAsia" w:ascii="仿宋_GB2312" w:hAnsi="仿宋" w:eastAsia="仿宋_GB2312" w:cs="Arial"/>
          <w:b w:val="0"/>
          <w:bCs w:val="0"/>
          <w:color w:val="auto"/>
          <w:sz w:val="32"/>
          <w:szCs w:val="32"/>
          <w:u w:val="none"/>
          <w:lang w:val="en-US" w:eastAsia="zh-CN"/>
        </w:rPr>
        <w:t xml:space="preserve"> 保障性租赁住房租赁对象主要为本县</w:t>
      </w:r>
      <w:r>
        <w:rPr>
          <w:rFonts w:hint="eastAsia" w:ascii="仿宋_GB2312" w:hAnsi="仿宋_GB2312" w:eastAsia="仿宋_GB2312" w:cs="仿宋_GB2312"/>
          <w:b w:val="0"/>
          <w:bCs w:val="0"/>
          <w:color w:val="auto"/>
          <w:sz w:val="32"/>
          <w:szCs w:val="32"/>
          <w:u w:val="none"/>
          <w:lang w:val="en-US" w:eastAsia="zh-CN"/>
        </w:rPr>
        <w:t>城镇常住人口中符合条件</w:t>
      </w:r>
      <w:r>
        <w:rPr>
          <w:rFonts w:hint="eastAsia" w:ascii="仿宋_GB2312" w:hAnsi="仿宋_GB2312" w:eastAsia="仿宋_GB2312" w:cs="仿宋_GB2312"/>
          <w:color w:val="auto"/>
          <w:sz w:val="32"/>
          <w:szCs w:val="32"/>
          <w:u w:val="none"/>
          <w:lang w:eastAsia="zh-CN"/>
        </w:rPr>
        <w:t>的</w:t>
      </w:r>
      <w:r>
        <w:rPr>
          <w:rFonts w:hint="eastAsia" w:ascii="仿宋_GB2312" w:hAnsi="仿宋" w:eastAsia="仿宋_GB2312" w:cs="Arial"/>
          <w:b w:val="0"/>
          <w:bCs w:val="0"/>
          <w:color w:val="auto"/>
          <w:sz w:val="32"/>
          <w:szCs w:val="32"/>
          <w:u w:val="none"/>
          <w:lang w:val="en-US" w:eastAsia="zh-CN"/>
        </w:rPr>
        <w:t>新市民、青年人等阶段性</w:t>
      </w:r>
      <w:r>
        <w:rPr>
          <w:rFonts w:hint="eastAsia" w:ascii="仿宋_GB2312" w:hAnsi="仿宋_GB2312" w:eastAsia="仿宋_GB2312" w:cs="仿宋_GB2312"/>
          <w:color w:val="auto"/>
          <w:sz w:val="32"/>
          <w:szCs w:val="32"/>
          <w:u w:val="none"/>
          <w:lang w:eastAsia="zh-CN"/>
        </w:rPr>
        <w:t>住房困难</w:t>
      </w:r>
      <w:r>
        <w:rPr>
          <w:rFonts w:hint="eastAsia" w:ascii="仿宋_GB2312" w:hAnsi="仿宋" w:eastAsia="仿宋_GB2312" w:cs="Arial"/>
          <w:b w:val="0"/>
          <w:bCs w:val="0"/>
          <w:color w:val="auto"/>
          <w:sz w:val="32"/>
          <w:szCs w:val="32"/>
          <w:u w:val="none"/>
          <w:lang w:val="en-US" w:eastAsia="zh-CN"/>
        </w:rPr>
        <w:t>人员</w:t>
      </w:r>
      <w:r>
        <w:rPr>
          <w:rFonts w:hint="eastAsia" w:ascii="等线" w:hAnsi="等线" w:eastAsia="仿宋_GB2312" w:cs="Times New Roman"/>
          <w:color w:val="auto"/>
          <w:kern w:val="2"/>
          <w:sz w:val="32"/>
          <w:szCs w:val="32"/>
          <w:u w:val="none"/>
        </w:rPr>
        <w:t>。</w:t>
      </w:r>
    </w:p>
    <w:p>
      <w:pPr>
        <w:pStyle w:val="9"/>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Fonts w:hint="eastAsia" w:ascii="仿宋_GB2312" w:hAnsi="仿宋_GB2312" w:eastAsia="仿宋_GB2312" w:cs="仿宋_GB2312"/>
          <w:b w:val="0"/>
          <w:bCs w:val="0"/>
          <w:color w:val="auto"/>
          <w:sz w:val="32"/>
          <w:szCs w:val="32"/>
          <w:u w:val="none"/>
          <w:lang w:val="en-US" w:eastAsia="zh-Hans"/>
        </w:rPr>
      </w:pPr>
      <w:r>
        <w:rPr>
          <w:rFonts w:hint="eastAsia" w:ascii="仿宋_GB2312" w:hAnsi="仿宋_GB2312" w:eastAsia="仿宋_GB2312" w:cs="仿宋_GB2312"/>
          <w:b w:val="0"/>
          <w:bCs w:val="0"/>
          <w:color w:val="auto"/>
          <w:sz w:val="32"/>
          <w:szCs w:val="32"/>
          <w:u w:val="none"/>
          <w:lang w:val="en-US" w:eastAsia="zh-CN"/>
        </w:rPr>
        <w:t>保障性租赁住房租赁</w:t>
      </w:r>
      <w:r>
        <w:rPr>
          <w:rFonts w:hint="eastAsia" w:ascii="仿宋_GB2312" w:hAnsi="仿宋_GB2312" w:eastAsia="仿宋_GB2312" w:cs="仿宋_GB2312"/>
          <w:b w:val="0"/>
          <w:bCs w:val="0"/>
          <w:color w:val="auto"/>
          <w:sz w:val="32"/>
          <w:szCs w:val="32"/>
          <w:u w:val="none"/>
          <w:lang w:val="en-US" w:eastAsia="zh-Hans"/>
        </w:rPr>
        <w:t>对象</w:t>
      </w:r>
      <w:r>
        <w:rPr>
          <w:rFonts w:hint="eastAsia" w:ascii="仿宋_GB2312" w:hAnsi="仿宋_GB2312" w:eastAsia="仿宋_GB2312" w:cs="仿宋_GB2312"/>
          <w:b w:val="0"/>
          <w:bCs w:val="0"/>
          <w:color w:val="auto"/>
          <w:sz w:val="32"/>
          <w:szCs w:val="32"/>
          <w:u w:val="none"/>
          <w:lang w:val="en-US" w:eastAsia="zh-CN"/>
        </w:rPr>
        <w:t>原则上以个人为基本申请单位，</w:t>
      </w:r>
      <w:r>
        <w:rPr>
          <w:rFonts w:hint="eastAsia" w:ascii="仿宋_GB2312" w:hAnsi="仿宋_GB2312" w:eastAsia="仿宋_GB2312" w:cs="仿宋_GB2312"/>
          <w:b w:val="0"/>
          <w:bCs w:val="0"/>
          <w:strike w:val="0"/>
          <w:dstrike w:val="0"/>
          <w:color w:val="auto"/>
          <w:sz w:val="32"/>
          <w:szCs w:val="32"/>
          <w:u w:val="none"/>
          <w:lang w:val="en-US" w:eastAsia="zh-CN"/>
        </w:rPr>
        <w:t>并</w:t>
      </w:r>
      <w:r>
        <w:rPr>
          <w:rFonts w:hint="eastAsia" w:ascii="仿宋_GB2312" w:hAnsi="仿宋" w:eastAsia="仿宋_GB2312" w:cs="Arial"/>
          <w:b w:val="0"/>
          <w:bCs w:val="0"/>
          <w:color w:val="auto"/>
          <w:sz w:val="32"/>
          <w:szCs w:val="32"/>
          <w:u w:val="none"/>
          <w:lang w:val="en-US" w:eastAsia="zh-CN"/>
        </w:rPr>
        <w:t>应满足以下条件：</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1.申请人为新市民的（</w:t>
      </w:r>
      <w:r>
        <w:rPr>
          <w:rFonts w:hint="eastAsia" w:ascii="仿宋_GB2312" w:hAnsi="仿宋_GB2312" w:eastAsia="仿宋_GB2312" w:cs="仿宋_GB2312"/>
          <w:b w:val="0"/>
          <w:bCs w:val="0"/>
          <w:strike w:val="0"/>
          <w:dstrike w:val="0"/>
          <w:color w:val="auto"/>
          <w:sz w:val="32"/>
          <w:szCs w:val="32"/>
          <w:u w:val="none"/>
          <w:lang w:val="en-US" w:eastAsia="zh-CN"/>
        </w:rPr>
        <w:t>非本县户籍或者取得本县户籍3年内</w:t>
      </w:r>
      <w:r>
        <w:rPr>
          <w:rFonts w:hint="eastAsia" w:ascii="仿宋_GB2312" w:hAnsi="仿宋_GB2312" w:eastAsia="仿宋_GB2312" w:cs="仿宋_GB2312"/>
          <w:b w:val="0"/>
          <w:bCs w:val="0"/>
          <w:color w:val="auto"/>
          <w:sz w:val="32"/>
          <w:szCs w:val="32"/>
          <w:u w:val="none"/>
          <w:lang w:val="en-US" w:eastAsia="zh-CN"/>
        </w:rPr>
        <w:t>），须提供身份证、居住证（</w:t>
      </w:r>
      <w:r>
        <w:rPr>
          <w:rFonts w:hint="eastAsia" w:ascii="仿宋_GB2312" w:hAnsi="仿宋_GB2312" w:eastAsia="仿宋_GB2312" w:cs="仿宋_GB2312"/>
          <w:b w:val="0"/>
          <w:bCs w:val="0"/>
          <w:strike w:val="0"/>
          <w:dstrike w:val="0"/>
          <w:color w:val="auto"/>
          <w:sz w:val="32"/>
          <w:szCs w:val="32"/>
          <w:u w:val="none"/>
          <w:lang w:val="en-US" w:eastAsia="zh-CN"/>
        </w:rPr>
        <w:t>非本县户籍</w:t>
      </w:r>
      <w:r>
        <w:rPr>
          <w:rFonts w:hint="eastAsia" w:ascii="仿宋_GB2312" w:hAnsi="仿宋_GB2312" w:eastAsia="仿宋_GB2312" w:cs="仿宋_GB2312"/>
          <w:b w:val="0"/>
          <w:bCs w:val="0"/>
          <w:color w:val="auto"/>
          <w:sz w:val="32"/>
          <w:szCs w:val="32"/>
          <w:u w:val="none"/>
          <w:lang w:val="en-US" w:eastAsia="zh-CN"/>
        </w:rPr>
        <w:t>可</w:t>
      </w:r>
      <w:r>
        <w:rPr>
          <w:rFonts w:hint="eastAsia" w:ascii="仿宋_GB2312" w:hAnsi="仿宋_GB2312" w:eastAsia="仿宋_GB2312" w:cs="仿宋_GB2312"/>
          <w:b w:val="0"/>
          <w:bCs w:val="0"/>
          <w:strike w:val="0"/>
          <w:dstrike w:val="0"/>
          <w:color w:val="auto"/>
          <w:sz w:val="32"/>
          <w:szCs w:val="32"/>
          <w:u w:val="none"/>
          <w:lang w:val="en-US" w:eastAsia="zh-CN"/>
        </w:rPr>
        <w:t>承租保障性租赁住房15日内补办</w:t>
      </w:r>
      <w:r>
        <w:rPr>
          <w:rFonts w:hint="eastAsia" w:ascii="仿宋_GB2312" w:hAnsi="仿宋_GB2312" w:eastAsia="仿宋_GB2312" w:cs="仿宋_GB2312"/>
          <w:b w:val="0"/>
          <w:bCs w:val="0"/>
          <w:color w:val="auto"/>
          <w:sz w:val="32"/>
          <w:szCs w:val="32"/>
          <w:u w:val="none"/>
          <w:lang w:val="en-US" w:eastAsia="zh-CN"/>
        </w:rPr>
        <w:t>）、就业证明（劳动合同、缴纳社会保险证明、单位证明其中之一</w:t>
      </w:r>
      <w:r>
        <w:rPr>
          <w:rFonts w:hint="eastAsia" w:ascii="仿宋_GB2312" w:hAnsi="仿宋_GB2312" w:eastAsia="仿宋_GB2312" w:cs="仿宋_GB2312"/>
          <w:b w:val="0"/>
          <w:bCs w:val="0"/>
          <w:strike w:val="0"/>
          <w:dstrike w:val="0"/>
          <w:color w:val="auto"/>
          <w:sz w:val="32"/>
          <w:szCs w:val="32"/>
          <w:u w:val="none"/>
          <w:lang w:val="en-US" w:eastAsia="zh-CN"/>
        </w:rPr>
        <w:t>，无法提供就业证明的按照告知承诺制签订诚信承诺书</w:t>
      </w:r>
      <w:r>
        <w:rPr>
          <w:rFonts w:hint="eastAsia" w:ascii="仿宋_GB2312" w:hAnsi="仿宋_GB2312" w:eastAsia="仿宋_GB2312" w:cs="仿宋_GB2312"/>
          <w:b w:val="0"/>
          <w:bCs w:val="0"/>
          <w:color w:val="auto"/>
          <w:sz w:val="32"/>
          <w:szCs w:val="32"/>
          <w:u w:val="none"/>
          <w:lang w:val="en-US" w:eastAsia="zh-CN"/>
        </w:rPr>
        <w:t>），签订授权核查书。</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2.申请人为青年人的（</w:t>
      </w:r>
      <w:r>
        <w:rPr>
          <w:rFonts w:hint="eastAsia" w:ascii="仿宋_GB2312" w:hAnsi="仿宋_GB2312" w:eastAsia="仿宋_GB2312" w:cs="仿宋_GB2312"/>
          <w:b w:val="0"/>
          <w:bCs w:val="0"/>
          <w:strike w:val="0"/>
          <w:dstrike w:val="0"/>
          <w:color w:val="auto"/>
          <w:sz w:val="32"/>
          <w:szCs w:val="32"/>
          <w:u w:val="none"/>
          <w:lang w:val="en-US" w:eastAsia="zh-CN"/>
        </w:rPr>
        <w:t>本县户籍，</w:t>
      </w:r>
      <w:r>
        <w:rPr>
          <w:rFonts w:hint="eastAsia" w:ascii="仿宋_GB2312" w:hAnsi="仿宋_GB2312" w:eastAsia="仿宋_GB2312" w:cs="仿宋_GB2312"/>
          <w:b w:val="0"/>
          <w:bCs w:val="0"/>
          <w:i w:val="0"/>
          <w:iCs w:val="0"/>
          <w:strike w:val="0"/>
          <w:dstrike w:val="0"/>
          <w:color w:val="auto"/>
          <w:sz w:val="32"/>
          <w:szCs w:val="32"/>
          <w:u w:val="none"/>
          <w:lang w:val="en-US" w:eastAsia="zh-CN"/>
        </w:rPr>
        <w:t>45周岁（含）以下</w:t>
      </w:r>
      <w:r>
        <w:rPr>
          <w:rFonts w:hint="eastAsia" w:ascii="仿宋_GB2312" w:hAnsi="仿宋_GB2312" w:eastAsia="仿宋_GB2312" w:cs="仿宋_GB2312"/>
          <w:b w:val="0"/>
          <w:bCs w:val="0"/>
          <w:strike w:val="0"/>
          <w:dstrike w:val="0"/>
          <w:color w:val="auto"/>
          <w:sz w:val="32"/>
          <w:szCs w:val="32"/>
          <w:u w:val="none"/>
          <w:lang w:val="en-US" w:eastAsia="zh-CN"/>
        </w:rPr>
        <w:t>的成年人</w:t>
      </w:r>
      <w:r>
        <w:rPr>
          <w:rFonts w:hint="eastAsia" w:ascii="仿宋_GB2312" w:hAnsi="仿宋_GB2312" w:eastAsia="仿宋_GB2312" w:cs="仿宋_GB2312"/>
          <w:b w:val="0"/>
          <w:bCs w:val="0"/>
          <w:color w:val="auto"/>
          <w:sz w:val="32"/>
          <w:szCs w:val="32"/>
          <w:u w:val="none"/>
          <w:lang w:val="en-US" w:eastAsia="zh-CN"/>
        </w:rPr>
        <w:t>），须提供身份证、户口簿、就业证明（劳动合同、缴纳社会保险证明、单位证明其中之一</w:t>
      </w:r>
      <w:r>
        <w:rPr>
          <w:rFonts w:hint="eastAsia" w:ascii="仿宋_GB2312" w:hAnsi="仿宋_GB2312" w:eastAsia="仿宋_GB2312" w:cs="仿宋_GB2312"/>
          <w:b w:val="0"/>
          <w:bCs w:val="0"/>
          <w:strike w:val="0"/>
          <w:dstrike w:val="0"/>
          <w:color w:val="auto"/>
          <w:sz w:val="32"/>
          <w:szCs w:val="32"/>
          <w:u w:val="none"/>
          <w:lang w:val="en-US" w:eastAsia="zh-CN"/>
        </w:rPr>
        <w:t>，无法提供就业证明的按照告知承诺制签订诚信承诺书</w:t>
      </w:r>
      <w:r>
        <w:rPr>
          <w:rFonts w:hint="eastAsia" w:ascii="仿宋_GB2312" w:hAnsi="仿宋_GB2312" w:eastAsia="仿宋_GB2312" w:cs="仿宋_GB2312"/>
          <w:b w:val="0"/>
          <w:bCs w:val="0"/>
          <w:color w:val="auto"/>
          <w:sz w:val="32"/>
          <w:szCs w:val="32"/>
          <w:u w:val="none"/>
          <w:lang w:val="en-US" w:eastAsia="zh-CN"/>
        </w:rPr>
        <w:t>），签订授权核查书。</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baseline"/>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3.租赁</w:t>
      </w:r>
      <w:r>
        <w:rPr>
          <w:rFonts w:hint="eastAsia" w:ascii="仿宋_GB2312" w:hAnsi="仿宋_GB2312" w:eastAsia="仿宋_GB2312" w:cs="仿宋_GB2312"/>
          <w:b w:val="0"/>
          <w:bCs w:val="0"/>
          <w:color w:val="auto"/>
          <w:sz w:val="32"/>
          <w:szCs w:val="32"/>
          <w:u w:val="none"/>
          <w:lang w:val="en-US" w:eastAsia="zh-Hans"/>
        </w:rPr>
        <w:t>对象</w:t>
      </w:r>
      <w:r>
        <w:rPr>
          <w:rFonts w:hint="eastAsia" w:ascii="仿宋_GB2312" w:hAnsi="仿宋_GB2312" w:eastAsia="仿宋_GB2312" w:cs="仿宋_GB2312"/>
          <w:b w:val="0"/>
          <w:bCs w:val="0"/>
          <w:color w:val="auto"/>
          <w:sz w:val="32"/>
          <w:szCs w:val="32"/>
          <w:u w:val="none"/>
          <w:lang w:val="en-US" w:eastAsia="zh-CN"/>
        </w:rPr>
        <w:t>个人名下在南昌县控规内无住房（含自有住房、租住的公房）；</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baseline"/>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4.租赁</w:t>
      </w:r>
      <w:r>
        <w:rPr>
          <w:rFonts w:hint="eastAsia" w:ascii="仿宋_GB2312" w:hAnsi="仿宋_GB2312" w:eastAsia="仿宋_GB2312" w:cs="仿宋_GB2312"/>
          <w:b w:val="0"/>
          <w:bCs w:val="0"/>
          <w:color w:val="auto"/>
          <w:sz w:val="32"/>
          <w:szCs w:val="32"/>
          <w:u w:val="none"/>
          <w:lang w:val="en-US" w:eastAsia="zh-Hans"/>
        </w:rPr>
        <w:t>对象</w:t>
      </w:r>
      <w:r>
        <w:rPr>
          <w:rFonts w:hint="eastAsia" w:ascii="仿宋_GB2312" w:hAnsi="仿宋_GB2312" w:eastAsia="仿宋_GB2312" w:cs="仿宋_GB2312"/>
          <w:b w:val="0"/>
          <w:bCs w:val="0"/>
          <w:color w:val="auto"/>
          <w:sz w:val="32"/>
          <w:szCs w:val="32"/>
          <w:u w:val="none"/>
          <w:lang w:val="en-US" w:eastAsia="zh-CN"/>
        </w:rPr>
        <w:t>未享受公租房（廉租房）政策；</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baseline"/>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5.租赁</w:t>
      </w:r>
      <w:r>
        <w:rPr>
          <w:rFonts w:hint="eastAsia" w:ascii="仿宋_GB2312" w:hAnsi="仿宋_GB2312" w:eastAsia="仿宋_GB2312" w:cs="仿宋_GB2312"/>
          <w:b w:val="0"/>
          <w:bCs w:val="0"/>
          <w:color w:val="auto"/>
          <w:sz w:val="32"/>
          <w:szCs w:val="32"/>
          <w:u w:val="none"/>
          <w:lang w:val="en-US" w:eastAsia="zh-Hans"/>
        </w:rPr>
        <w:t>对象</w:t>
      </w:r>
      <w:r>
        <w:rPr>
          <w:rFonts w:hint="eastAsia" w:ascii="仿宋_GB2312" w:hAnsi="仿宋_GB2312" w:eastAsia="仿宋_GB2312" w:cs="仿宋_GB2312"/>
          <w:b w:val="0"/>
          <w:bCs w:val="0"/>
          <w:color w:val="auto"/>
          <w:sz w:val="32"/>
          <w:szCs w:val="32"/>
          <w:u w:val="none"/>
          <w:lang w:val="en-US" w:eastAsia="zh-CN"/>
        </w:rPr>
        <w:t>未享受过经济适用住房（含已上市的经济适用住房和已退回经济适用住房补贴款）政策；</w:t>
      </w:r>
    </w:p>
    <w:p>
      <w:pPr>
        <w:keepNext w:val="0"/>
        <w:keepLines w:val="0"/>
        <w:pageBreakBefore w:val="0"/>
        <w:widowControl/>
        <w:kinsoku/>
        <w:wordWrap/>
        <w:overflowPunct/>
        <w:topLinePunct w:val="0"/>
        <w:autoSpaceDE/>
        <w:autoSpaceDN/>
        <w:bidi w:val="0"/>
        <w:adjustRightInd w:val="0"/>
        <w:snapToGrid w:val="0"/>
        <w:spacing w:beforeAutospacing="0" w:afterAutospacing="0" w:line="560" w:lineRule="exact"/>
        <w:ind w:firstLine="640" w:firstLineChars="200"/>
        <w:jc w:val="both"/>
        <w:textAlignment w:val="baseline"/>
        <w:rPr>
          <w:rFonts w:hint="eastAsia" w:ascii="仿宋_GB2312" w:hAnsi="仿宋_GB2312" w:eastAsia="仿宋_GB2312" w:cs="仿宋_GB2312"/>
          <w:b w:val="0"/>
          <w:bCs w:val="0"/>
          <w:color w:val="auto"/>
          <w:sz w:val="32"/>
          <w:szCs w:val="32"/>
          <w:u w:val="none"/>
          <w:lang w:val="en-US" w:eastAsia="zh-CN"/>
        </w:rPr>
      </w:pPr>
      <w:r>
        <w:rPr>
          <w:rFonts w:hint="eastAsia" w:ascii="仿宋_GB2312" w:hAnsi="仿宋_GB2312" w:eastAsia="仿宋_GB2312" w:cs="仿宋_GB2312"/>
          <w:b w:val="0"/>
          <w:bCs w:val="0"/>
          <w:color w:val="auto"/>
          <w:sz w:val="32"/>
          <w:szCs w:val="32"/>
          <w:u w:val="none"/>
          <w:lang w:val="en-US" w:eastAsia="zh-CN"/>
        </w:rPr>
        <w:t>6.租赁</w:t>
      </w:r>
      <w:r>
        <w:rPr>
          <w:rFonts w:hint="eastAsia" w:ascii="仿宋_GB2312" w:hAnsi="仿宋_GB2312" w:eastAsia="仿宋_GB2312" w:cs="仿宋_GB2312"/>
          <w:b w:val="0"/>
          <w:bCs w:val="0"/>
          <w:color w:val="auto"/>
          <w:sz w:val="32"/>
          <w:szCs w:val="32"/>
          <w:u w:val="none"/>
          <w:lang w:val="en-US" w:eastAsia="zh-Hans"/>
        </w:rPr>
        <w:t>对象</w:t>
      </w:r>
      <w:r>
        <w:rPr>
          <w:rFonts w:hint="eastAsia" w:ascii="仿宋_GB2312" w:hAnsi="仿宋_GB2312" w:eastAsia="仿宋_GB2312" w:cs="仿宋_GB2312"/>
          <w:b w:val="0"/>
          <w:bCs w:val="0"/>
          <w:color w:val="auto"/>
          <w:sz w:val="32"/>
          <w:szCs w:val="32"/>
          <w:u w:val="none"/>
          <w:lang w:val="en-US" w:eastAsia="zh-CN"/>
        </w:rPr>
        <w:t>未享受共有产权住房政策。</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b w:val="0"/>
          <w:bCs w:val="0"/>
          <w:color w:val="auto"/>
          <w:sz w:val="32"/>
          <w:szCs w:val="32"/>
          <w:u w:val="none"/>
          <w:lang w:val="en-US" w:eastAsia="zh-CN"/>
        </w:rPr>
      </w:pPr>
      <w:r>
        <w:rPr>
          <w:rFonts w:hint="eastAsia" w:ascii="黑体" w:hAnsi="仿宋" w:eastAsia="黑体" w:cs="Times New Roman"/>
          <w:color w:val="auto"/>
          <w:kern w:val="2"/>
          <w:sz w:val="32"/>
          <w:szCs w:val="32"/>
          <w:u w:val="none"/>
          <w:lang w:val="en-US" w:eastAsia="zh-CN" w:bidi="ar-SA"/>
        </w:rPr>
        <w:t>第三十四条</w:t>
      </w:r>
      <w:r>
        <w:rPr>
          <w:rFonts w:hint="eastAsia"/>
          <w:color w:val="auto"/>
          <w:sz w:val="32"/>
          <w:szCs w:val="32"/>
          <w:u w:val="none"/>
          <w:lang w:val="en-US" w:eastAsia="zh-CN"/>
        </w:rPr>
        <w:t xml:space="preserve">  </w:t>
      </w:r>
      <w:r>
        <w:rPr>
          <w:rFonts w:hint="eastAsia" w:ascii="仿宋_GB2312" w:hAnsi="仿宋_GB2312" w:eastAsia="仿宋_GB2312" w:cs="仿宋_GB2312"/>
          <w:b w:val="0"/>
          <w:bCs w:val="0"/>
          <w:color w:val="auto"/>
          <w:sz w:val="32"/>
          <w:szCs w:val="32"/>
          <w:u w:val="none"/>
          <w:lang w:val="en-US" w:eastAsia="zh-CN"/>
        </w:rPr>
        <w:t>申请人须通过住房租赁（保障）服务管理平台（系统）（或政府指定窗口）进行申请，并提供相关材料。保障性租赁住房产权（投资）或经营管理单位须通过住房租赁（保障）服务管理平台（系统），对申请人资格自行制定流程、自行审核。</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rPr>
          <w:rFonts w:hint="eastAsia" w:ascii="仿宋_GB2312" w:hAnsi="仿宋_GB2312" w:eastAsia="仿宋_GB2312" w:cs="仿宋_GB2312"/>
          <w:b w:val="0"/>
          <w:bCs w:val="0"/>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仿宋_GB2312" w:hAnsi="仿宋_GB2312" w:eastAsia="仿宋_GB2312" w:cs="仿宋_GB2312"/>
          <w:b w:val="0"/>
          <w:bCs w:val="0"/>
          <w:color w:val="auto"/>
          <w:sz w:val="32"/>
          <w:szCs w:val="32"/>
          <w:u w:val="none"/>
          <w:lang w:val="en-US" w:eastAsia="zh-CN"/>
        </w:rPr>
      </w:pPr>
      <w:r>
        <w:rPr>
          <w:rFonts w:hint="eastAsia" w:ascii="黑体" w:hAnsi="黑体" w:eastAsia="黑体"/>
          <w:color w:val="auto"/>
          <w:sz w:val="32"/>
          <w:szCs w:val="32"/>
          <w:u w:val="none"/>
        </w:rPr>
        <w:t>第</w:t>
      </w:r>
      <w:r>
        <w:rPr>
          <w:rFonts w:hint="eastAsia" w:ascii="黑体" w:hAnsi="黑体" w:eastAsia="黑体"/>
          <w:color w:val="auto"/>
          <w:sz w:val="32"/>
          <w:szCs w:val="32"/>
          <w:u w:val="none"/>
          <w:lang w:val="en-US" w:eastAsia="zh-CN"/>
        </w:rPr>
        <w:t>九</w:t>
      </w:r>
      <w:r>
        <w:rPr>
          <w:rFonts w:hint="eastAsia" w:ascii="黑体" w:hAnsi="黑体" w:eastAsia="黑体"/>
          <w:color w:val="auto"/>
          <w:sz w:val="32"/>
          <w:szCs w:val="32"/>
          <w:u w:val="none"/>
        </w:rPr>
        <w:t>章</w:t>
      </w:r>
      <w:r>
        <w:rPr>
          <w:rFonts w:hint="eastAsia" w:ascii="黑体" w:hAnsi="黑体" w:eastAsia="黑体"/>
          <w:color w:val="auto"/>
          <w:sz w:val="32"/>
          <w:szCs w:val="32"/>
          <w:u w:val="none"/>
          <w:lang w:val="en-US" w:eastAsia="zh-CN"/>
        </w:rPr>
        <w:t xml:space="preserve"> </w:t>
      </w:r>
      <w:r>
        <w:rPr>
          <w:rFonts w:hint="eastAsia" w:ascii="黑体" w:hAnsi="黑体" w:eastAsia="黑体"/>
          <w:color w:val="auto"/>
          <w:sz w:val="32"/>
          <w:szCs w:val="32"/>
          <w:u w:val="none"/>
        </w:rPr>
        <w:t xml:space="preserve"> </w:t>
      </w:r>
      <w:r>
        <w:rPr>
          <w:rFonts w:hint="eastAsia" w:ascii="黑体" w:hAnsi="黑体" w:eastAsia="黑体"/>
          <w:color w:val="auto"/>
          <w:sz w:val="32"/>
          <w:szCs w:val="32"/>
          <w:u w:val="none"/>
          <w:lang w:val="en-US" w:eastAsia="zh-CN"/>
        </w:rPr>
        <w:t>租赁管理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default" w:ascii="仿宋_GB2312" w:hAnsi="仿宋" w:eastAsia="仿宋_GB2312"/>
          <w:color w:val="auto"/>
          <w:sz w:val="32"/>
          <w:szCs w:val="32"/>
          <w:u w:val="none"/>
          <w:lang w:val="en-US"/>
        </w:rPr>
      </w:pPr>
      <w:r>
        <w:rPr>
          <w:rFonts w:hint="eastAsia" w:ascii="黑体" w:hAnsi="仿宋" w:eastAsia="黑体" w:cs="Times New Roman"/>
          <w:color w:val="auto"/>
          <w:kern w:val="2"/>
          <w:sz w:val="32"/>
          <w:szCs w:val="32"/>
          <w:u w:val="none"/>
          <w:lang w:val="en-US" w:eastAsia="zh-CN" w:bidi="ar-SA"/>
        </w:rPr>
        <w:t>第三十五</w:t>
      </w:r>
      <w:r>
        <w:rPr>
          <w:rFonts w:hint="eastAsia" w:ascii="黑体" w:hAnsi="仿宋" w:eastAsia="黑体" w:cs="Times New Roman"/>
          <w:b w:val="0"/>
          <w:bCs w:val="0"/>
          <w:color w:val="auto"/>
          <w:kern w:val="2"/>
          <w:sz w:val="32"/>
          <w:szCs w:val="32"/>
          <w:u w:val="none"/>
          <w:lang w:val="en-US" w:eastAsia="zh-CN" w:bidi="ar-SA"/>
        </w:rPr>
        <w:t>条</w:t>
      </w:r>
      <w:r>
        <w:rPr>
          <w:rFonts w:hint="eastAsia" w:ascii="仿宋_GB2312" w:hAnsi="仿宋" w:eastAsia="仿宋_GB2312"/>
          <w:b w:val="0"/>
          <w:bCs w:val="0"/>
          <w:color w:val="auto"/>
          <w:sz w:val="32"/>
          <w:szCs w:val="32"/>
          <w:u w:val="none"/>
        </w:rPr>
        <w:t xml:space="preserve"> </w:t>
      </w:r>
      <w:r>
        <w:rPr>
          <w:rFonts w:hint="eastAsia" w:ascii="仿宋_GB2312" w:hAnsi="仿宋" w:eastAsia="仿宋_GB2312"/>
          <w:color w:val="auto"/>
          <w:sz w:val="32"/>
          <w:szCs w:val="32"/>
          <w:u w:val="none"/>
          <w:lang w:val="en-US" w:eastAsia="zh-CN"/>
        </w:rPr>
        <w:t xml:space="preserve"> </w:t>
      </w:r>
      <w:r>
        <w:rPr>
          <w:rFonts w:hint="eastAsia" w:ascii="仿宋_GB2312" w:hAnsi="仿宋" w:eastAsia="仿宋_GB2312"/>
          <w:b w:val="0"/>
          <w:bCs w:val="0"/>
          <w:color w:val="auto"/>
          <w:sz w:val="32"/>
          <w:szCs w:val="32"/>
          <w:u w:val="none"/>
          <w:lang w:eastAsia="zh-CN"/>
        </w:rPr>
        <w:t>保障性租赁住房</w:t>
      </w:r>
      <w:r>
        <w:rPr>
          <w:rFonts w:hint="eastAsia" w:ascii="仿宋_GB2312" w:hAnsi="仿宋_GB2312" w:eastAsia="仿宋_GB2312" w:cs="仿宋_GB2312"/>
          <w:b w:val="0"/>
          <w:bCs w:val="0"/>
          <w:color w:val="auto"/>
          <w:sz w:val="32"/>
          <w:szCs w:val="32"/>
          <w:u w:val="none"/>
          <w:lang w:val="en-US" w:eastAsia="zh-CN"/>
        </w:rPr>
        <w:t>由产权（投资）或经营管理单位</w:t>
      </w:r>
      <w:r>
        <w:rPr>
          <w:rFonts w:hint="eastAsia" w:ascii="仿宋_GB2312" w:hAnsi="仿宋" w:eastAsia="仿宋_GB2312"/>
          <w:b w:val="0"/>
          <w:bCs w:val="0"/>
          <w:color w:val="auto"/>
          <w:sz w:val="32"/>
          <w:szCs w:val="32"/>
          <w:u w:val="none"/>
          <w:lang w:eastAsia="zh-CN"/>
        </w:rPr>
        <w:t>自行选择租赁方式，自行实施</w:t>
      </w:r>
      <w:r>
        <w:rPr>
          <w:rFonts w:hint="eastAsia" w:ascii="仿宋_GB2312" w:hAnsi="仿宋" w:eastAsia="仿宋_GB2312"/>
          <w:color w:val="auto"/>
          <w:sz w:val="32"/>
          <w:szCs w:val="32"/>
          <w:u w:val="none"/>
          <w:lang w:eastAsia="zh-CN"/>
        </w:rPr>
        <w:t>，</w:t>
      </w:r>
      <w:r>
        <w:rPr>
          <w:rFonts w:hint="eastAsia" w:ascii="仿宋_GB2312" w:hAnsi="仿宋" w:eastAsia="仿宋_GB2312"/>
          <w:color w:val="auto"/>
          <w:sz w:val="32"/>
          <w:szCs w:val="32"/>
          <w:u w:val="none"/>
          <w:lang w:val="en-US" w:eastAsia="zh-CN"/>
        </w:rPr>
        <w:t>并</w:t>
      </w:r>
      <w:r>
        <w:rPr>
          <w:rFonts w:hint="eastAsia" w:ascii="仿宋_GB2312" w:hAnsi="仿宋_GB2312" w:eastAsia="仿宋_GB2312" w:cs="仿宋_GB2312"/>
          <w:b w:val="0"/>
          <w:bCs w:val="0"/>
          <w:color w:val="auto"/>
          <w:sz w:val="32"/>
          <w:szCs w:val="32"/>
          <w:u w:val="none"/>
          <w:lang w:val="en-US" w:eastAsia="zh-CN"/>
        </w:rPr>
        <w:t>通过住房租赁（保障）服务管理平台（系统）</w:t>
      </w:r>
      <w:r>
        <w:rPr>
          <w:rFonts w:hint="eastAsia" w:ascii="仿宋_GB2312" w:hAnsi="仿宋" w:eastAsia="仿宋_GB2312"/>
          <w:color w:val="auto"/>
          <w:sz w:val="32"/>
          <w:szCs w:val="32"/>
          <w:u w:val="none"/>
          <w:lang w:val="en-US" w:eastAsia="zh-CN"/>
        </w:rPr>
        <w:t>及时将</w:t>
      </w:r>
      <w:r>
        <w:rPr>
          <w:rFonts w:hint="eastAsia" w:ascii="仿宋_GB2312" w:hAnsi="仿宋" w:eastAsia="仿宋_GB2312"/>
          <w:color w:val="auto"/>
          <w:sz w:val="32"/>
          <w:szCs w:val="32"/>
          <w:u w:val="none"/>
          <w:lang w:eastAsia="zh-CN"/>
        </w:rPr>
        <w:t>租赁</w:t>
      </w:r>
      <w:r>
        <w:rPr>
          <w:rFonts w:hint="eastAsia" w:ascii="仿宋_GB2312" w:hAnsi="仿宋" w:eastAsia="仿宋_GB2312"/>
          <w:color w:val="auto"/>
          <w:sz w:val="32"/>
          <w:szCs w:val="32"/>
          <w:u w:val="none"/>
        </w:rPr>
        <w:t>人员名单等</w:t>
      </w:r>
      <w:r>
        <w:rPr>
          <w:rFonts w:hint="eastAsia" w:ascii="仿宋_GB2312" w:hAnsi="仿宋" w:eastAsia="仿宋_GB2312"/>
          <w:color w:val="auto"/>
          <w:sz w:val="32"/>
          <w:szCs w:val="32"/>
          <w:u w:val="none"/>
          <w:lang w:eastAsia="zh-CN"/>
        </w:rPr>
        <w:t>租赁</w:t>
      </w:r>
      <w:r>
        <w:rPr>
          <w:rFonts w:hint="eastAsia" w:ascii="仿宋_GB2312" w:hAnsi="仿宋" w:eastAsia="仿宋_GB2312"/>
          <w:color w:val="auto"/>
          <w:sz w:val="32"/>
          <w:szCs w:val="32"/>
          <w:u w:val="none"/>
        </w:rPr>
        <w:t>情况报</w:t>
      </w:r>
      <w:r>
        <w:rPr>
          <w:rFonts w:hint="eastAsia" w:ascii="仿宋_GB2312" w:hAnsi="仿宋" w:eastAsia="仿宋_GB2312"/>
          <w:color w:val="auto"/>
          <w:sz w:val="32"/>
          <w:szCs w:val="32"/>
          <w:u w:val="none"/>
          <w:lang w:val="en-US" w:eastAsia="zh-CN"/>
        </w:rPr>
        <w:t>县住房保障中心</w:t>
      </w:r>
      <w:r>
        <w:rPr>
          <w:rFonts w:hint="eastAsia" w:ascii="仿宋_GB2312" w:hAnsi="仿宋" w:eastAsia="仿宋_GB2312"/>
          <w:color w:val="auto"/>
          <w:sz w:val="32"/>
          <w:szCs w:val="32"/>
          <w:u w:val="none"/>
          <w:lang w:eastAsia="zh-CN"/>
        </w:rPr>
        <w:t>存档</w:t>
      </w:r>
      <w:r>
        <w:rPr>
          <w:rFonts w:hint="eastAsia" w:ascii="仿宋_GB2312" w:hAnsi="仿宋" w:eastAsia="仿宋_GB2312"/>
          <w:color w:val="auto"/>
          <w:sz w:val="32"/>
          <w:szCs w:val="32"/>
          <w:u w:val="none"/>
        </w:rPr>
        <w:t>。</w:t>
      </w:r>
      <w:r>
        <w:rPr>
          <w:rFonts w:hint="eastAsia" w:ascii="仿宋_GB2312" w:hAnsi="仿宋" w:eastAsia="仿宋_GB2312"/>
          <w:color w:val="auto"/>
          <w:sz w:val="32"/>
          <w:szCs w:val="32"/>
          <w:u w:val="none"/>
          <w:lang w:val="en-US" w:eastAsia="zh-CN"/>
        </w:rPr>
        <w:t>其中，</w:t>
      </w:r>
      <w:r>
        <w:rPr>
          <w:rFonts w:hint="eastAsia" w:ascii="仿宋_GB2312" w:hAnsi="仿宋" w:eastAsia="仿宋_GB2312" w:cs="Arial"/>
          <w:b w:val="0"/>
          <w:bCs w:val="0"/>
          <w:color w:val="auto"/>
          <w:sz w:val="32"/>
          <w:szCs w:val="32"/>
          <w:u w:val="none"/>
          <w:lang w:val="en-US" w:eastAsia="zh-CN"/>
        </w:rPr>
        <w:t>村集体</w:t>
      </w:r>
      <w:r>
        <w:rPr>
          <w:rFonts w:hint="eastAsia" w:ascii="仿宋_GB2312" w:hAnsi="仿宋_GB2312" w:eastAsia="仿宋_GB2312" w:cs="仿宋_GB2312"/>
          <w:color w:val="auto"/>
          <w:kern w:val="2"/>
          <w:sz w:val="32"/>
          <w:szCs w:val="32"/>
          <w:u w:val="none"/>
          <w:lang w:val="en-US" w:eastAsia="zh-CN" w:bidi="ar-SA"/>
        </w:rPr>
        <w:t>（农村集体经济组织）、住房租赁（房地产开发）企业的租赁数据应当与公安部门流动人口管理系统对接。</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eastAsia="仿宋_GB2312"/>
          <w:color w:val="auto"/>
          <w:sz w:val="32"/>
          <w:szCs w:val="32"/>
          <w:u w:val="none"/>
          <w:lang w:eastAsia="zh-CN"/>
        </w:rPr>
      </w:pPr>
      <w:r>
        <w:rPr>
          <w:rFonts w:hint="eastAsia" w:ascii="黑体" w:hAnsi="仿宋" w:eastAsia="黑体" w:cs="Times New Roman"/>
          <w:color w:val="auto"/>
          <w:kern w:val="2"/>
          <w:sz w:val="32"/>
          <w:szCs w:val="32"/>
          <w:u w:val="none"/>
          <w:lang w:val="en-US" w:eastAsia="zh-CN" w:bidi="ar-SA"/>
        </w:rPr>
        <w:t xml:space="preserve">第三十六条 </w:t>
      </w:r>
      <w:r>
        <w:rPr>
          <w:rFonts w:hint="eastAsia" w:ascii="黑体" w:hAnsi="仿宋" w:eastAsia="黑体" w:cs="Times New Roman"/>
          <w:strike w:val="0"/>
          <w:dstrike w:val="0"/>
          <w:color w:val="auto"/>
          <w:kern w:val="2"/>
          <w:sz w:val="32"/>
          <w:szCs w:val="32"/>
          <w:u w:val="none"/>
          <w:lang w:val="en-US" w:eastAsia="zh-CN" w:bidi="ar-SA"/>
        </w:rPr>
        <w:t xml:space="preserve"> </w:t>
      </w:r>
      <w:r>
        <w:rPr>
          <w:rFonts w:hint="eastAsia" w:eastAsia="仿宋_GB2312"/>
          <w:color w:val="auto"/>
          <w:sz w:val="32"/>
          <w:szCs w:val="32"/>
          <w:u w:val="none"/>
          <w:lang w:eastAsia="zh-CN"/>
        </w:rPr>
        <w:t>保障性租赁住房</w:t>
      </w:r>
      <w:r>
        <w:rPr>
          <w:rFonts w:hint="eastAsia" w:eastAsia="仿宋_GB2312"/>
          <w:color w:val="auto"/>
          <w:sz w:val="32"/>
          <w:szCs w:val="32"/>
          <w:u w:val="none"/>
        </w:rPr>
        <w:t>承租人</w:t>
      </w:r>
      <w:r>
        <w:rPr>
          <w:rFonts w:hint="eastAsia" w:eastAsia="仿宋_GB2312"/>
          <w:color w:val="auto"/>
          <w:sz w:val="32"/>
          <w:szCs w:val="32"/>
          <w:u w:val="none"/>
          <w:lang w:eastAsia="zh-CN"/>
        </w:rPr>
        <w:t>应</w:t>
      </w:r>
      <w:r>
        <w:rPr>
          <w:rFonts w:hint="eastAsia" w:eastAsia="仿宋_GB2312"/>
          <w:color w:val="auto"/>
          <w:sz w:val="32"/>
          <w:szCs w:val="32"/>
          <w:u w:val="none"/>
        </w:rPr>
        <w:t>与</w:t>
      </w:r>
      <w:r>
        <w:rPr>
          <w:rFonts w:hint="eastAsia" w:eastAsia="仿宋_GB2312" w:cs="Times New Roman"/>
          <w:color w:val="auto"/>
          <w:kern w:val="0"/>
          <w:sz w:val="32"/>
          <w:szCs w:val="32"/>
          <w:u w:val="none"/>
          <w:lang w:val="en-US" w:eastAsia="zh-CN" w:bidi="ar"/>
        </w:rPr>
        <w:t>产权（投资）或经营管理单位</w:t>
      </w:r>
      <w:r>
        <w:rPr>
          <w:rFonts w:hint="eastAsia" w:eastAsia="仿宋_GB2312"/>
          <w:color w:val="auto"/>
          <w:sz w:val="32"/>
          <w:szCs w:val="32"/>
          <w:u w:val="none"/>
        </w:rPr>
        <w:t>签订租赁合同</w:t>
      </w:r>
      <w:r>
        <w:rPr>
          <w:rFonts w:hint="eastAsia" w:eastAsia="仿宋_GB2312"/>
          <w:color w:val="auto"/>
          <w:sz w:val="32"/>
          <w:szCs w:val="32"/>
          <w:u w:val="none"/>
          <w:lang w:eastAsia="zh-CN"/>
        </w:rPr>
        <w:t>，</w:t>
      </w:r>
      <w:r>
        <w:rPr>
          <w:rFonts w:hint="eastAsia" w:eastAsia="仿宋_GB2312"/>
          <w:color w:val="auto"/>
          <w:sz w:val="32"/>
          <w:szCs w:val="32"/>
          <w:u w:val="none"/>
          <w:lang w:val="en-US" w:eastAsia="zh-CN"/>
        </w:rPr>
        <w:t>明确</w:t>
      </w:r>
      <w:r>
        <w:rPr>
          <w:rFonts w:hint="eastAsia" w:eastAsia="仿宋_GB2312"/>
          <w:color w:val="auto"/>
          <w:sz w:val="32"/>
          <w:szCs w:val="32"/>
          <w:u w:val="none"/>
          <w:lang w:eastAsia="zh-CN"/>
        </w:rPr>
        <w:t>产权所有人（法人）</w:t>
      </w:r>
      <w:r>
        <w:rPr>
          <w:rFonts w:hint="eastAsia" w:eastAsia="仿宋_GB2312"/>
          <w:color w:val="auto"/>
          <w:sz w:val="32"/>
          <w:szCs w:val="32"/>
          <w:u w:val="none"/>
          <w:lang w:val="en-US" w:eastAsia="zh-CN"/>
        </w:rPr>
        <w:t>与承租人的权利和义务，</w:t>
      </w:r>
      <w:r>
        <w:rPr>
          <w:rFonts w:hint="eastAsia" w:eastAsia="仿宋_GB2312"/>
          <w:color w:val="auto"/>
          <w:sz w:val="32"/>
          <w:szCs w:val="32"/>
          <w:u w:val="none"/>
          <w:lang w:eastAsia="zh-CN"/>
        </w:rPr>
        <w:t>承租期间须遵守房屋使用安全规定及租赁合同相关约定。</w:t>
      </w:r>
    </w:p>
    <w:p>
      <w:pPr>
        <w:keepNext w:val="0"/>
        <w:keepLines w:val="0"/>
        <w:pageBreakBefore w:val="0"/>
        <w:kinsoku/>
        <w:wordWrap/>
        <w:overflowPunct/>
        <w:topLinePunct w:val="0"/>
        <w:autoSpaceDE/>
        <w:autoSpaceDN/>
        <w:bidi w:val="0"/>
        <w:adjustRightInd w:val="0"/>
        <w:snapToGrid w:val="0"/>
        <w:spacing w:beforeAutospacing="0" w:afterAutospacing="0" w:line="560" w:lineRule="exact"/>
        <w:ind w:firstLine="627" w:firstLineChars="196"/>
        <w:jc w:val="both"/>
        <w:rPr>
          <w:rFonts w:hint="eastAsia" w:eastAsia="仿宋_GB2312"/>
          <w:color w:val="auto"/>
          <w:sz w:val="32"/>
          <w:szCs w:val="32"/>
          <w:u w:val="none"/>
          <w:lang w:eastAsia="zh-CN"/>
        </w:rPr>
      </w:pPr>
      <w:r>
        <w:rPr>
          <w:rFonts w:hint="eastAsia" w:ascii="黑体" w:hAnsi="仿宋" w:eastAsia="黑体" w:cs="Times New Roman"/>
          <w:color w:val="auto"/>
          <w:kern w:val="2"/>
          <w:sz w:val="32"/>
          <w:szCs w:val="32"/>
          <w:u w:val="none"/>
          <w:lang w:val="en-US" w:eastAsia="zh-CN" w:bidi="ar-SA"/>
        </w:rPr>
        <w:t xml:space="preserve">第三十七条  </w:t>
      </w:r>
      <w:r>
        <w:rPr>
          <w:rFonts w:hint="eastAsia" w:eastAsia="仿宋_GB2312"/>
          <w:color w:val="auto"/>
          <w:sz w:val="32"/>
          <w:szCs w:val="32"/>
          <w:u w:val="none"/>
          <w:lang w:eastAsia="zh-CN"/>
        </w:rPr>
        <w:t>保障性租赁住房</w:t>
      </w:r>
      <w:r>
        <w:rPr>
          <w:rFonts w:hint="eastAsia" w:eastAsia="仿宋_GB2312"/>
          <w:color w:val="auto"/>
          <w:sz w:val="32"/>
          <w:szCs w:val="32"/>
          <w:u w:val="none"/>
        </w:rPr>
        <w:t>租赁合同</w:t>
      </w:r>
      <w:r>
        <w:rPr>
          <w:rFonts w:hint="eastAsia" w:eastAsia="仿宋_GB2312"/>
          <w:color w:val="auto"/>
          <w:sz w:val="32"/>
          <w:szCs w:val="32"/>
          <w:u w:val="none"/>
          <w:lang w:eastAsia="zh-CN"/>
        </w:rPr>
        <w:t>单次签订</w:t>
      </w:r>
      <w:r>
        <w:rPr>
          <w:rFonts w:hint="eastAsia" w:eastAsia="仿宋_GB2312"/>
          <w:color w:val="auto"/>
          <w:sz w:val="32"/>
          <w:szCs w:val="32"/>
          <w:u w:val="none"/>
        </w:rPr>
        <w:t>不超过</w:t>
      </w:r>
      <w:r>
        <w:rPr>
          <w:rFonts w:hint="eastAsia" w:ascii="仿宋_GB2312" w:hAnsi="仿宋" w:eastAsia="仿宋_GB2312"/>
          <w:color w:val="auto"/>
          <w:sz w:val="32"/>
          <w:szCs w:val="32"/>
          <w:u w:val="none"/>
          <w:lang w:val="en-US" w:eastAsia="zh-CN"/>
        </w:rPr>
        <w:t>3</w:t>
      </w:r>
      <w:r>
        <w:rPr>
          <w:rFonts w:hint="eastAsia" w:eastAsia="仿宋_GB2312"/>
          <w:color w:val="auto"/>
          <w:sz w:val="32"/>
          <w:szCs w:val="32"/>
          <w:u w:val="none"/>
        </w:rPr>
        <w:t>年；合同期满，经审查符合条件的，可以续租。</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黑体" w:hAnsi="黑体" w:eastAsia="黑体"/>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olor w:val="auto"/>
          <w:sz w:val="32"/>
          <w:szCs w:val="32"/>
          <w:u w:val="none"/>
          <w:lang w:val="en-US" w:eastAsia="zh-CN"/>
        </w:rPr>
      </w:pPr>
      <w:r>
        <w:rPr>
          <w:rFonts w:hint="eastAsia" w:ascii="黑体" w:hAnsi="黑体" w:eastAsia="黑体"/>
          <w:color w:val="auto"/>
          <w:sz w:val="32"/>
          <w:szCs w:val="32"/>
          <w:u w:val="none"/>
          <w:lang w:val="en-US" w:eastAsia="zh-CN"/>
        </w:rPr>
        <w:t>第十章  租金管理</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eastAsia="仿宋_GB2312"/>
          <w:color w:val="auto"/>
          <w:sz w:val="32"/>
          <w:szCs w:val="32"/>
          <w:u w:val="none"/>
          <w:lang w:eastAsia="zh-CN"/>
        </w:rPr>
      </w:pPr>
      <w:r>
        <w:rPr>
          <w:rFonts w:hint="eastAsia" w:ascii="黑体" w:hAnsi="仿宋" w:eastAsia="黑体" w:cs="Times New Roman"/>
          <w:color w:val="auto"/>
          <w:kern w:val="2"/>
          <w:sz w:val="32"/>
          <w:szCs w:val="32"/>
          <w:u w:val="none"/>
          <w:lang w:val="en-US" w:eastAsia="zh-CN" w:bidi="ar-SA"/>
        </w:rPr>
        <w:t xml:space="preserve">第三十八条  </w:t>
      </w:r>
      <w:r>
        <w:rPr>
          <w:rFonts w:hint="eastAsia" w:ascii="仿宋_GB2312" w:hAnsi="仿宋_GB2312" w:eastAsia="仿宋_GB2312" w:cs="仿宋_GB2312"/>
          <w:snapToGrid w:val="0"/>
          <w:color w:val="auto"/>
          <w:sz w:val="32"/>
          <w:szCs w:val="32"/>
          <w:u w:val="none"/>
        </w:rPr>
        <w:t>保障性租赁住房租金接受政府指导，按照“租户可负担、企业可持续”的原则，建立保障性租赁住房租金</w:t>
      </w:r>
      <w:r>
        <w:rPr>
          <w:rFonts w:hint="eastAsia" w:ascii="仿宋_GB2312" w:hAnsi="仿宋_GB2312" w:eastAsia="仿宋_GB2312" w:cs="仿宋_GB2312"/>
          <w:snapToGrid w:val="0"/>
          <w:color w:val="auto"/>
          <w:sz w:val="32"/>
          <w:szCs w:val="32"/>
          <w:u w:val="none"/>
          <w:lang w:eastAsia="zh-CN"/>
        </w:rPr>
        <w:t>确定</w:t>
      </w:r>
      <w:r>
        <w:rPr>
          <w:rFonts w:hint="eastAsia" w:ascii="仿宋_GB2312" w:hAnsi="仿宋_GB2312" w:eastAsia="仿宋_GB2312" w:cs="仿宋_GB2312"/>
          <w:snapToGrid w:val="0"/>
          <w:color w:val="auto"/>
          <w:sz w:val="32"/>
          <w:szCs w:val="32"/>
          <w:u w:val="none"/>
        </w:rPr>
        <w:t>机制。</w:t>
      </w:r>
      <w:r>
        <w:rPr>
          <w:rFonts w:hint="eastAsia" w:eastAsia="仿宋_GB2312"/>
          <w:color w:val="auto"/>
          <w:sz w:val="32"/>
          <w:szCs w:val="32"/>
          <w:u w:val="none"/>
          <w:lang w:eastAsia="zh-CN"/>
        </w:rPr>
        <w:t>保障性租赁住房租金以单套（间）建筑面积计算。</w:t>
      </w:r>
    </w:p>
    <w:p>
      <w:pPr>
        <w:pStyle w:val="5"/>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Calibri" w:hAnsi="Calibri" w:eastAsia="仿宋_GB2312" w:cs="Times New Roman"/>
          <w:color w:val="auto"/>
          <w:kern w:val="0"/>
          <w:sz w:val="32"/>
          <w:szCs w:val="32"/>
          <w:u w:val="none"/>
          <w:lang w:val="en-US" w:eastAsia="zh-CN" w:bidi="ar"/>
        </w:rPr>
      </w:pPr>
      <w:r>
        <w:rPr>
          <w:rFonts w:hint="eastAsia" w:ascii="黑体" w:hAnsi="仿宋" w:eastAsia="黑体" w:cs="Times New Roman"/>
          <w:color w:val="auto"/>
          <w:kern w:val="2"/>
          <w:sz w:val="32"/>
          <w:szCs w:val="32"/>
          <w:u w:val="none"/>
          <w:lang w:val="en-US" w:eastAsia="zh-CN" w:bidi="ar-SA"/>
        </w:rPr>
        <w:t xml:space="preserve">第三十九条 </w:t>
      </w:r>
      <w:r>
        <w:rPr>
          <w:rFonts w:hint="eastAsia" w:ascii="Calibri" w:hAnsi="Calibri" w:eastAsia="仿宋_GB2312" w:cs="Times New Roman"/>
          <w:color w:val="auto"/>
          <w:kern w:val="0"/>
          <w:sz w:val="32"/>
          <w:szCs w:val="32"/>
          <w:u w:val="none"/>
          <w:lang w:val="en-US" w:eastAsia="zh-CN" w:bidi="ar"/>
        </w:rPr>
        <w:t xml:space="preserve"> </w:t>
      </w:r>
      <w:r>
        <w:rPr>
          <w:rFonts w:hint="eastAsia" w:eastAsia="仿宋_GB2312" w:cs="Times New Roman"/>
          <w:color w:val="auto"/>
          <w:kern w:val="0"/>
          <w:sz w:val="32"/>
          <w:szCs w:val="32"/>
          <w:u w:val="none"/>
          <w:lang w:val="en-US" w:eastAsia="zh-CN" w:bidi="ar"/>
        </w:rPr>
        <w:t>保障性租赁住房</w:t>
      </w:r>
      <w:r>
        <w:rPr>
          <w:rFonts w:hint="eastAsia" w:ascii="Calibri" w:hAnsi="Calibri" w:eastAsia="仿宋_GB2312" w:cs="Times New Roman"/>
          <w:color w:val="auto"/>
          <w:kern w:val="0"/>
          <w:sz w:val="32"/>
          <w:szCs w:val="32"/>
          <w:u w:val="none"/>
          <w:lang w:val="en-US" w:eastAsia="zh-CN" w:bidi="ar"/>
        </w:rPr>
        <w:t>的租金按照</w:t>
      </w:r>
      <w:r>
        <w:rPr>
          <w:rFonts w:hint="eastAsia" w:eastAsia="仿宋_GB2312" w:cs="Times New Roman"/>
          <w:color w:val="auto"/>
          <w:kern w:val="0"/>
          <w:sz w:val="32"/>
          <w:szCs w:val="32"/>
          <w:u w:val="none"/>
          <w:lang w:val="en-US" w:eastAsia="zh-CN" w:bidi="ar"/>
        </w:rPr>
        <w:t>单个项目</w:t>
      </w:r>
      <w:r>
        <w:rPr>
          <w:rFonts w:hint="eastAsia" w:ascii="Calibri" w:hAnsi="Calibri" w:eastAsia="仿宋_GB2312" w:cs="Times New Roman"/>
          <w:color w:val="auto"/>
          <w:kern w:val="0"/>
          <w:sz w:val="32"/>
          <w:szCs w:val="32"/>
          <w:u w:val="none"/>
          <w:lang w:val="en-US" w:eastAsia="zh-CN" w:bidi="ar"/>
        </w:rPr>
        <w:t>市场租赁住房</w:t>
      </w:r>
      <w:r>
        <w:rPr>
          <w:rFonts w:hint="eastAsia" w:ascii="仿宋_GB2312" w:hAnsi="仿宋_GB2312" w:eastAsia="仿宋_GB2312" w:cs="仿宋_GB2312"/>
          <w:snapToGrid w:val="0"/>
          <w:color w:val="auto"/>
          <w:sz w:val="32"/>
          <w:szCs w:val="32"/>
          <w:u w:val="none"/>
        </w:rPr>
        <w:t>租金</w:t>
      </w:r>
      <w:r>
        <w:rPr>
          <w:rFonts w:hint="eastAsia" w:ascii="仿宋_GB2312" w:hAnsi="仿宋" w:eastAsia="仿宋_GB2312" w:cs="Times New Roman"/>
          <w:color w:val="auto"/>
          <w:kern w:val="2"/>
          <w:sz w:val="32"/>
          <w:szCs w:val="32"/>
          <w:u w:val="none"/>
          <w:lang w:val="en-US" w:eastAsia="zh-CN" w:bidi="ar-SA"/>
        </w:rPr>
        <w:t>的一定比例确</w:t>
      </w:r>
      <w:r>
        <w:rPr>
          <w:rFonts w:hint="eastAsia" w:ascii="Calibri" w:hAnsi="Calibri" w:eastAsia="仿宋_GB2312" w:cs="Times New Roman"/>
          <w:color w:val="auto"/>
          <w:kern w:val="0"/>
          <w:sz w:val="32"/>
          <w:szCs w:val="32"/>
          <w:u w:val="none"/>
          <w:lang w:val="en-US" w:eastAsia="zh-CN" w:bidi="ar"/>
        </w:rPr>
        <w:t>定</w:t>
      </w:r>
      <w:r>
        <w:rPr>
          <w:rFonts w:hint="eastAsia" w:ascii="仿宋_GB2312" w:hAnsi="仿宋" w:eastAsia="仿宋_GB2312" w:cs="Times New Roman"/>
          <w:color w:val="auto"/>
          <w:kern w:val="2"/>
          <w:sz w:val="32"/>
          <w:szCs w:val="32"/>
          <w:u w:val="none"/>
          <w:lang w:val="en-US" w:eastAsia="zh-CN" w:bidi="ar-SA"/>
        </w:rPr>
        <w:t>，最高不超过90%</w:t>
      </w:r>
      <w:r>
        <w:rPr>
          <w:rFonts w:hint="eastAsia" w:ascii="Calibri" w:hAnsi="Calibri" w:eastAsia="仿宋_GB2312" w:cs="Times New Roman"/>
          <w:color w:val="auto"/>
          <w:kern w:val="0"/>
          <w:sz w:val="32"/>
          <w:szCs w:val="32"/>
          <w:u w:val="none"/>
          <w:lang w:val="en-US" w:eastAsia="zh-CN" w:bidi="ar"/>
        </w:rPr>
        <w:t>。</w:t>
      </w:r>
    </w:p>
    <w:p>
      <w:pPr>
        <w:pStyle w:val="5"/>
        <w:keepNext w:val="0"/>
        <w:keepLines w:val="0"/>
        <w:pageBreakBefore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Calibri" w:hAnsi="Calibri" w:eastAsia="仿宋_GB2312" w:cs="Times New Roman"/>
          <w:color w:val="auto"/>
          <w:kern w:val="0"/>
          <w:sz w:val="32"/>
          <w:szCs w:val="32"/>
          <w:u w:val="none"/>
          <w:lang w:val="en-US" w:eastAsia="zh-CN" w:bidi="ar"/>
        </w:rPr>
      </w:pPr>
      <w:r>
        <w:rPr>
          <w:rFonts w:hint="eastAsia" w:ascii="等线" w:hAnsi="等线" w:eastAsia="仿宋_GB2312" w:cs="Times New Roman"/>
          <w:color w:val="auto"/>
          <w:kern w:val="2"/>
          <w:sz w:val="32"/>
          <w:szCs w:val="32"/>
          <w:u w:val="none"/>
        </w:rPr>
        <w:t>面向</w:t>
      </w:r>
      <w:r>
        <w:rPr>
          <w:rFonts w:hint="eastAsia" w:ascii="仿宋_GB2312" w:hAnsi="仿宋_GB2312" w:eastAsia="仿宋_GB2312" w:cs="仿宋_GB2312"/>
          <w:b w:val="0"/>
          <w:bCs/>
          <w:color w:val="auto"/>
          <w:sz w:val="32"/>
          <w:szCs w:val="32"/>
          <w:u w:val="none"/>
          <w:lang w:eastAsia="zh-CN"/>
        </w:rPr>
        <w:t>社会公开租赁的</w:t>
      </w:r>
      <w:r>
        <w:rPr>
          <w:rFonts w:hint="eastAsia" w:eastAsia="仿宋_GB2312" w:cs="Times New Roman"/>
          <w:color w:val="auto"/>
          <w:kern w:val="0"/>
          <w:sz w:val="32"/>
          <w:szCs w:val="32"/>
          <w:u w:val="none"/>
          <w:lang w:val="en-US" w:eastAsia="zh-CN" w:bidi="ar"/>
        </w:rPr>
        <w:t>保障性租赁住房</w:t>
      </w:r>
      <w:r>
        <w:rPr>
          <w:rFonts w:hint="eastAsia" w:ascii="Calibri" w:hAnsi="Calibri" w:eastAsia="仿宋_GB2312" w:cs="Times New Roman"/>
          <w:color w:val="auto"/>
          <w:kern w:val="0"/>
          <w:sz w:val="32"/>
          <w:szCs w:val="32"/>
          <w:u w:val="none"/>
          <w:lang w:val="en-US" w:eastAsia="zh-CN" w:bidi="ar"/>
        </w:rPr>
        <w:t>的租金</w:t>
      </w:r>
      <w:r>
        <w:rPr>
          <w:rFonts w:hint="eastAsia" w:ascii="仿宋_GB2312" w:hAnsi="仿宋" w:eastAsia="仿宋_GB2312"/>
          <w:color w:val="auto"/>
          <w:sz w:val="32"/>
          <w:szCs w:val="32"/>
          <w:u w:val="none"/>
        </w:rPr>
        <w:t>由</w:t>
      </w:r>
      <w:r>
        <w:rPr>
          <w:rFonts w:hint="eastAsia" w:ascii="仿宋_GB2312" w:hAnsi="仿宋" w:eastAsia="仿宋_GB2312"/>
          <w:color w:val="auto"/>
          <w:sz w:val="32"/>
          <w:szCs w:val="32"/>
          <w:u w:val="none"/>
          <w:lang w:eastAsia="zh-CN"/>
        </w:rPr>
        <w:t>县住房保障中心</w:t>
      </w:r>
      <w:r>
        <w:rPr>
          <w:rFonts w:hint="eastAsia" w:ascii="仿宋_GB2312" w:hAnsi="仿宋" w:eastAsia="仿宋_GB2312"/>
          <w:color w:val="auto"/>
          <w:sz w:val="32"/>
          <w:szCs w:val="32"/>
          <w:u w:val="none"/>
        </w:rPr>
        <w:t>委托有资质的</w:t>
      </w:r>
      <w:r>
        <w:rPr>
          <w:rFonts w:hint="eastAsia" w:ascii="仿宋_GB2312" w:hAnsi="仿宋" w:eastAsia="仿宋_GB2312"/>
          <w:color w:val="auto"/>
          <w:sz w:val="32"/>
          <w:szCs w:val="32"/>
          <w:u w:val="none"/>
          <w:lang w:val="en-US" w:eastAsia="zh-CN"/>
        </w:rPr>
        <w:t>第三方</w:t>
      </w:r>
      <w:r>
        <w:rPr>
          <w:rFonts w:hint="eastAsia" w:ascii="仿宋_GB2312" w:hAnsi="仿宋" w:eastAsia="仿宋_GB2312"/>
          <w:color w:val="auto"/>
          <w:sz w:val="32"/>
          <w:szCs w:val="32"/>
          <w:u w:val="none"/>
        </w:rPr>
        <w:t>评估机构，</w:t>
      </w:r>
      <w:r>
        <w:rPr>
          <w:rFonts w:hint="eastAsia" w:ascii="仿宋_GB2312" w:hAnsi="仿宋" w:eastAsia="仿宋_GB2312"/>
          <w:color w:val="auto"/>
          <w:sz w:val="32"/>
          <w:szCs w:val="32"/>
          <w:u w:val="none"/>
          <w:lang w:val="en-US" w:eastAsia="zh-CN"/>
        </w:rPr>
        <w:t>对</w:t>
      </w:r>
      <w:r>
        <w:rPr>
          <w:rFonts w:hint="eastAsia" w:eastAsia="仿宋_GB2312" w:cs="Times New Roman"/>
          <w:color w:val="auto"/>
          <w:kern w:val="0"/>
          <w:sz w:val="32"/>
          <w:szCs w:val="32"/>
          <w:u w:val="none"/>
          <w:lang w:val="en-US" w:eastAsia="zh-CN" w:bidi="ar"/>
        </w:rPr>
        <w:t>单个保障性租赁住房项目的</w:t>
      </w:r>
      <w:r>
        <w:rPr>
          <w:rFonts w:hint="eastAsia" w:ascii="仿宋_GB2312" w:hAnsi="仿宋" w:eastAsia="仿宋_GB2312"/>
          <w:color w:val="auto"/>
          <w:sz w:val="32"/>
          <w:szCs w:val="32"/>
          <w:u w:val="none"/>
        </w:rPr>
        <w:t>市场租赁住房租金</w:t>
      </w:r>
      <w:r>
        <w:rPr>
          <w:rFonts w:hint="eastAsia" w:ascii="仿宋_GB2312" w:hAnsi="仿宋" w:eastAsia="仿宋_GB2312"/>
          <w:color w:val="auto"/>
          <w:sz w:val="32"/>
          <w:szCs w:val="32"/>
          <w:u w:val="none"/>
          <w:lang w:val="en-US" w:eastAsia="zh-CN"/>
        </w:rPr>
        <w:t>进行评估（所需费用由</w:t>
      </w:r>
      <w:r>
        <w:rPr>
          <w:rFonts w:hint="eastAsia" w:eastAsia="仿宋_GB2312" w:cs="Times New Roman"/>
          <w:color w:val="auto"/>
          <w:kern w:val="0"/>
          <w:sz w:val="32"/>
          <w:szCs w:val="32"/>
          <w:u w:val="none"/>
          <w:lang w:val="en-US" w:eastAsia="zh-CN" w:bidi="ar"/>
        </w:rPr>
        <w:t>产权（投资）或经营管理单位承担</w:t>
      </w:r>
      <w:r>
        <w:rPr>
          <w:rFonts w:hint="eastAsia" w:ascii="仿宋_GB2312" w:hAnsi="仿宋" w:eastAsia="仿宋_GB2312"/>
          <w:color w:val="auto"/>
          <w:sz w:val="32"/>
          <w:szCs w:val="32"/>
          <w:u w:val="none"/>
          <w:lang w:val="en-US" w:eastAsia="zh-CN"/>
        </w:rPr>
        <w:t>），</w:t>
      </w:r>
      <w:r>
        <w:rPr>
          <w:rFonts w:hint="eastAsia" w:ascii="仿宋_GB2312" w:hAnsi="仿宋" w:eastAsia="仿宋_GB2312"/>
          <w:color w:val="auto"/>
          <w:sz w:val="32"/>
          <w:szCs w:val="32"/>
          <w:u w:val="none"/>
        </w:rPr>
        <w:t>再根据评估结果拟订租金标准，报</w:t>
      </w:r>
      <w:r>
        <w:rPr>
          <w:rFonts w:hint="eastAsia" w:ascii="仿宋_GB2312" w:hAnsi="仿宋" w:eastAsia="仿宋_GB2312"/>
          <w:color w:val="auto"/>
          <w:sz w:val="32"/>
          <w:szCs w:val="32"/>
          <w:u w:val="none"/>
          <w:lang w:eastAsia="zh-CN"/>
        </w:rPr>
        <w:t>县</w:t>
      </w:r>
      <w:r>
        <w:rPr>
          <w:rFonts w:hint="eastAsia" w:ascii="仿宋_GB2312" w:hAnsi="仿宋" w:eastAsia="仿宋_GB2312"/>
          <w:color w:val="auto"/>
          <w:sz w:val="32"/>
          <w:szCs w:val="32"/>
          <w:u w:val="none"/>
        </w:rPr>
        <w:t>价格主管部门备案后执行。</w:t>
      </w:r>
      <w:r>
        <w:rPr>
          <w:rFonts w:hint="eastAsia" w:eastAsia="仿宋_GB2312" w:cs="Times New Roman"/>
          <w:color w:val="auto"/>
          <w:kern w:val="0"/>
          <w:sz w:val="32"/>
          <w:szCs w:val="32"/>
          <w:u w:val="none"/>
          <w:lang w:val="en-US" w:eastAsia="zh-CN" w:bidi="ar"/>
        </w:rPr>
        <w:t>市场</w:t>
      </w:r>
      <w:r>
        <w:rPr>
          <w:rFonts w:hint="eastAsia" w:ascii="Calibri" w:hAnsi="Calibri" w:eastAsia="仿宋_GB2312" w:cs="Times New Roman"/>
          <w:color w:val="auto"/>
          <w:kern w:val="0"/>
          <w:sz w:val="32"/>
          <w:szCs w:val="32"/>
          <w:u w:val="none"/>
          <w:lang w:val="en-US" w:eastAsia="zh-CN" w:bidi="ar"/>
        </w:rPr>
        <w:t>租金实行动态管理，适时向社会公布</w:t>
      </w:r>
      <w:r>
        <w:rPr>
          <w:rFonts w:hint="eastAsia" w:ascii="仿宋_GB2312" w:hAnsi="仿宋" w:eastAsia="仿宋_GB2312" w:cs="Times New Roman"/>
          <w:color w:val="auto"/>
          <w:kern w:val="2"/>
          <w:sz w:val="32"/>
          <w:szCs w:val="32"/>
          <w:u w:val="none"/>
          <w:lang w:val="en-US" w:eastAsia="zh-CN" w:bidi="ar-SA"/>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黑体" w:hAnsi="黑体" w:eastAsia="黑体"/>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olor w:val="auto"/>
          <w:sz w:val="32"/>
          <w:szCs w:val="32"/>
          <w:u w:val="none"/>
          <w:lang w:val="en-US" w:eastAsia="zh-CN"/>
        </w:rPr>
      </w:pPr>
      <w:r>
        <w:rPr>
          <w:rFonts w:hint="eastAsia" w:ascii="黑体" w:hAnsi="黑体" w:eastAsia="黑体"/>
          <w:color w:val="auto"/>
          <w:sz w:val="32"/>
          <w:szCs w:val="32"/>
          <w:u w:val="none"/>
          <w:lang w:val="en-US" w:eastAsia="zh-CN"/>
        </w:rPr>
        <w:t>第十一章  退出管理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outlineLvl w:val="9"/>
        <w:rPr>
          <w:rFonts w:hint="eastAsia" w:ascii="仿宋_GB2312" w:hAnsi="仿宋_GB2312" w:eastAsia="仿宋_GB2312" w:cs="仿宋_GB2312"/>
          <w:strike w:val="0"/>
          <w:dstrike w:val="0"/>
          <w:color w:val="auto"/>
          <w:sz w:val="32"/>
          <w:szCs w:val="32"/>
          <w:u w:val="none"/>
          <w:lang w:eastAsia="zh-CN"/>
        </w:rPr>
      </w:pPr>
      <w:r>
        <w:rPr>
          <w:rFonts w:hint="eastAsia" w:ascii="黑体" w:hAnsi="仿宋" w:eastAsia="黑体" w:cs="Times New Roman"/>
          <w:color w:val="auto"/>
          <w:kern w:val="2"/>
          <w:sz w:val="32"/>
          <w:szCs w:val="32"/>
          <w:u w:val="none"/>
          <w:lang w:val="en-US" w:eastAsia="zh-CN" w:bidi="ar-SA"/>
        </w:rPr>
        <w:t>第四十条</w:t>
      </w:r>
      <w:r>
        <w:rPr>
          <w:rFonts w:hint="eastAsia" w:ascii="仿宋_GB2312" w:hAnsi="仿宋_GB2312" w:eastAsia="仿宋_GB2312" w:cs="仿宋_GB2312"/>
          <w:color w:val="auto"/>
          <w:sz w:val="32"/>
          <w:szCs w:val="32"/>
          <w:u w:val="none"/>
          <w:lang w:val="en-US" w:eastAsia="zh-CN"/>
        </w:rPr>
        <w:t xml:space="preserve">  通过购买、获赠、继承、租赁公房等各种方式在</w:t>
      </w:r>
      <w:r>
        <w:rPr>
          <w:rFonts w:hint="eastAsia" w:ascii="仿宋_GB2312" w:hAnsi="仿宋_GB2312" w:eastAsia="仿宋_GB2312" w:cs="仿宋_GB2312"/>
          <w:b w:val="0"/>
          <w:bCs w:val="0"/>
          <w:color w:val="auto"/>
          <w:sz w:val="32"/>
          <w:szCs w:val="32"/>
          <w:u w:val="none"/>
          <w:lang w:val="en-US" w:eastAsia="zh-CN"/>
        </w:rPr>
        <w:t>县控规区</w:t>
      </w:r>
      <w:r>
        <w:rPr>
          <w:rFonts w:hint="eastAsia" w:ascii="仿宋_GB2312" w:hAnsi="仿宋_GB2312" w:eastAsia="仿宋_GB2312" w:cs="仿宋_GB2312"/>
          <w:color w:val="auto"/>
          <w:sz w:val="32"/>
          <w:szCs w:val="32"/>
          <w:u w:val="none"/>
          <w:lang w:val="en-US" w:eastAsia="zh-CN"/>
        </w:rPr>
        <w:t>拥有住房的，可给予12个月过渡期；过渡期后未退出保障性租赁住房的，不再享受保障性租赁住房租金优惠，</w:t>
      </w:r>
      <w:r>
        <w:rPr>
          <w:rFonts w:hint="eastAsia" w:ascii="仿宋_GB2312" w:hAnsi="仿宋_GB2312" w:eastAsia="仿宋_GB2312" w:cs="仿宋_GB2312"/>
          <w:strike w:val="0"/>
          <w:dstrike w:val="0"/>
          <w:color w:val="auto"/>
          <w:sz w:val="32"/>
          <w:szCs w:val="32"/>
          <w:u w:val="none"/>
          <w:lang w:val="en-US" w:eastAsia="zh-CN"/>
        </w:rPr>
        <w:t>按</w:t>
      </w:r>
      <w:r>
        <w:rPr>
          <w:rFonts w:hint="eastAsia" w:ascii="仿宋_GB2312" w:hAnsi="仿宋" w:eastAsia="仿宋_GB2312"/>
          <w:color w:val="auto"/>
          <w:sz w:val="32"/>
          <w:szCs w:val="32"/>
          <w:u w:val="none"/>
        </w:rPr>
        <w:t>市场租赁住房租金</w:t>
      </w:r>
      <w:r>
        <w:rPr>
          <w:rFonts w:hint="eastAsia" w:ascii="仿宋_GB2312" w:hAnsi="仿宋_GB2312" w:eastAsia="仿宋_GB2312" w:cs="仿宋_GB2312"/>
          <w:strike w:val="0"/>
          <w:dstrike w:val="0"/>
          <w:color w:val="auto"/>
          <w:sz w:val="32"/>
          <w:szCs w:val="32"/>
          <w:u w:val="none"/>
          <w:lang w:val="en-US" w:eastAsia="zh-CN"/>
        </w:rPr>
        <w:t>标准收取租金</w:t>
      </w:r>
      <w:r>
        <w:rPr>
          <w:rFonts w:hint="eastAsia" w:ascii="仿宋_GB2312" w:hAnsi="仿宋_GB2312" w:eastAsia="仿宋_GB2312" w:cs="仿宋_GB2312"/>
          <w:strike w:val="0"/>
          <w:dstrike w:val="0"/>
          <w:color w:val="auto"/>
          <w:sz w:val="32"/>
          <w:szCs w:val="32"/>
          <w:u w:val="none"/>
        </w:rPr>
        <w:t>。承租人</w:t>
      </w:r>
      <w:r>
        <w:rPr>
          <w:rFonts w:hint="eastAsia" w:ascii="仿宋_GB2312" w:hAnsi="仿宋_GB2312" w:eastAsia="仿宋_GB2312" w:cs="仿宋_GB2312"/>
          <w:strike w:val="0"/>
          <w:dstrike w:val="0"/>
          <w:color w:val="auto"/>
          <w:sz w:val="32"/>
          <w:szCs w:val="32"/>
          <w:u w:val="none"/>
          <w:lang w:val="en-US" w:eastAsia="zh-CN"/>
        </w:rPr>
        <w:t>自然</w:t>
      </w:r>
      <w:r>
        <w:rPr>
          <w:rFonts w:hint="eastAsia" w:ascii="仿宋_GB2312" w:hAnsi="仿宋_GB2312" w:eastAsia="仿宋_GB2312" w:cs="仿宋_GB2312"/>
          <w:strike w:val="0"/>
          <w:dstrike w:val="0"/>
          <w:color w:val="auto"/>
          <w:sz w:val="32"/>
          <w:szCs w:val="32"/>
          <w:u w:val="none"/>
        </w:rPr>
        <w:t>死亡</w:t>
      </w:r>
      <w:r>
        <w:rPr>
          <w:rFonts w:hint="eastAsia" w:ascii="仿宋_GB2312" w:hAnsi="仿宋_GB2312" w:eastAsia="仿宋_GB2312" w:cs="仿宋_GB2312"/>
          <w:strike w:val="0"/>
          <w:dstrike w:val="0"/>
          <w:color w:val="auto"/>
          <w:sz w:val="32"/>
          <w:szCs w:val="32"/>
          <w:u w:val="none"/>
          <w:lang w:val="en-US" w:eastAsia="zh-CN"/>
        </w:rPr>
        <w:t>的，自动</w:t>
      </w:r>
      <w:r>
        <w:rPr>
          <w:rFonts w:hint="eastAsia" w:ascii="仿宋_GB2312" w:hAnsi="仿宋_GB2312" w:eastAsia="仿宋_GB2312" w:cs="仿宋_GB2312"/>
          <w:strike w:val="0"/>
          <w:dstrike w:val="0"/>
          <w:color w:val="auto"/>
          <w:sz w:val="32"/>
          <w:szCs w:val="32"/>
          <w:u w:val="none"/>
        </w:rPr>
        <w:t>退出所承租的保障性租赁住房</w:t>
      </w:r>
      <w:r>
        <w:rPr>
          <w:rFonts w:hint="eastAsia" w:ascii="仿宋_GB2312" w:hAnsi="仿宋_GB2312" w:eastAsia="仿宋_GB2312" w:cs="仿宋_GB2312"/>
          <w:strike w:val="0"/>
          <w:dstrike w:val="0"/>
          <w:color w:val="auto"/>
          <w:sz w:val="32"/>
          <w:szCs w:val="32"/>
          <w:u w:val="none"/>
          <w:lang w:eastAsia="zh-CN"/>
        </w:rPr>
        <w:t>。</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outlineLvl w:val="9"/>
        <w:rPr>
          <w:rFonts w:hint="default" w:ascii="Calibri" w:hAnsi="Calibri" w:eastAsia="仿宋_GB2312" w:cs="Times New Roman"/>
          <w:color w:val="auto"/>
          <w:kern w:val="0"/>
          <w:sz w:val="32"/>
          <w:szCs w:val="32"/>
          <w:u w:val="none"/>
          <w:lang w:val="en-US" w:eastAsia="zh-CN" w:bidi="ar"/>
        </w:rPr>
      </w:pPr>
      <w:r>
        <w:rPr>
          <w:rFonts w:hint="eastAsia" w:ascii="黑体" w:hAnsi="仿宋" w:eastAsia="黑体" w:cs="Times New Roman"/>
          <w:color w:val="auto"/>
          <w:kern w:val="2"/>
          <w:sz w:val="32"/>
          <w:szCs w:val="32"/>
          <w:u w:val="none"/>
          <w:lang w:val="en-US" w:eastAsia="zh-CN" w:bidi="ar-SA"/>
        </w:rPr>
        <w:t>第四十一条</w:t>
      </w:r>
      <w:r>
        <w:rPr>
          <w:rFonts w:hint="eastAsia" w:ascii="仿宋_GB2312" w:hAnsi="仿宋_GB2312" w:eastAsia="仿宋_GB2312" w:cs="仿宋_GB2312"/>
          <w:color w:val="auto"/>
          <w:sz w:val="32"/>
          <w:szCs w:val="32"/>
          <w:u w:val="none"/>
          <w:lang w:val="en-US" w:eastAsia="zh-CN"/>
        </w:rPr>
        <w:t xml:space="preserve">  </w:t>
      </w:r>
      <w:r>
        <w:rPr>
          <w:rFonts w:hint="eastAsia" w:ascii="Calibri" w:hAnsi="Calibri" w:eastAsia="仿宋_GB2312" w:cs="Times New Roman"/>
          <w:color w:val="auto"/>
          <w:kern w:val="0"/>
          <w:sz w:val="32"/>
          <w:szCs w:val="32"/>
          <w:u w:val="none"/>
          <w:lang w:val="en-US" w:eastAsia="zh-CN" w:bidi="ar"/>
        </w:rPr>
        <w:t>保障性租赁住房的退出管理办法，由其产权（投资）或经营管理单位自行制定、实施。</w:t>
      </w:r>
    </w:p>
    <w:p>
      <w:pPr>
        <w:pStyle w:val="18"/>
        <w:keepNext w:val="0"/>
        <w:keepLines w:val="0"/>
        <w:pageBreakBefore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rPr>
          <w:rStyle w:val="17"/>
          <w:rFonts w:hint="eastAsia" w:ascii="Times New Roman" w:hAnsi="Times New Roman" w:eastAsia="仿宋_GB2312" w:cs="Times New Roman"/>
          <w:color w:val="auto"/>
          <w:sz w:val="32"/>
          <w:szCs w:val="32"/>
          <w:u w:val="none"/>
          <w:lang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olor w:val="auto"/>
          <w:sz w:val="32"/>
          <w:szCs w:val="32"/>
          <w:u w:val="none"/>
          <w:lang w:val="en-US" w:eastAsia="zh-CN"/>
        </w:rPr>
      </w:pPr>
      <w:r>
        <w:rPr>
          <w:rFonts w:hint="eastAsia" w:ascii="黑体" w:hAnsi="黑体" w:eastAsia="黑体"/>
          <w:color w:val="auto"/>
          <w:sz w:val="32"/>
          <w:szCs w:val="32"/>
          <w:u w:val="none"/>
          <w:lang w:val="en-US" w:eastAsia="zh-CN"/>
        </w:rPr>
        <w:t>第十二章  监督管理</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ascii="仿宋_GB2312" w:hAnsi="仿宋" w:eastAsia="仿宋_GB2312"/>
          <w:color w:val="auto"/>
          <w:sz w:val="32"/>
          <w:szCs w:val="32"/>
          <w:u w:val="none"/>
        </w:rPr>
      </w:pPr>
      <w:r>
        <w:rPr>
          <w:rFonts w:hint="eastAsia"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四十二</w:t>
      </w:r>
      <w:r>
        <w:rPr>
          <w:rFonts w:hint="eastAsia" w:ascii="黑体" w:hAnsi="仿宋" w:eastAsia="黑体" w:cs="Times New Roman"/>
          <w:color w:val="auto"/>
          <w:kern w:val="2"/>
          <w:sz w:val="32"/>
          <w:szCs w:val="32"/>
          <w:u w:val="none"/>
        </w:rPr>
        <w:t>条</w:t>
      </w:r>
      <w:r>
        <w:rPr>
          <w:rFonts w:hint="eastAsia" w:ascii="仿宋_GB2312" w:hAnsi="仿宋" w:eastAsia="仿宋_GB2312"/>
          <w:color w:val="auto"/>
          <w:sz w:val="32"/>
          <w:szCs w:val="32"/>
          <w:u w:val="none"/>
        </w:rPr>
        <w:t xml:space="preserve">  </w:t>
      </w:r>
      <w:r>
        <w:rPr>
          <w:rFonts w:hint="eastAsia" w:eastAsia="仿宋_GB2312"/>
          <w:color w:val="auto"/>
          <w:sz w:val="32"/>
          <w:szCs w:val="32"/>
          <w:u w:val="none"/>
          <w:lang w:eastAsia="zh-CN"/>
        </w:rPr>
        <w:t>保障性</w:t>
      </w:r>
      <w:r>
        <w:rPr>
          <w:rFonts w:eastAsia="仿宋_GB2312"/>
          <w:color w:val="auto"/>
          <w:sz w:val="32"/>
          <w:szCs w:val="32"/>
          <w:u w:val="none"/>
        </w:rPr>
        <w:t>租赁住房由其所有权人或者其委托的运营单位自行管理</w:t>
      </w:r>
      <w:r>
        <w:rPr>
          <w:rFonts w:hint="eastAsia" w:eastAsia="仿宋_GB2312"/>
          <w:color w:val="auto"/>
          <w:sz w:val="32"/>
          <w:szCs w:val="32"/>
          <w:u w:val="none"/>
        </w:rPr>
        <w:t>，</w:t>
      </w:r>
      <w:r>
        <w:rPr>
          <w:rFonts w:eastAsia="仿宋_GB2312"/>
          <w:color w:val="auto"/>
          <w:sz w:val="32"/>
          <w:szCs w:val="32"/>
          <w:u w:val="none"/>
        </w:rPr>
        <w:t>维修养护费用由所有权人或者其委托的运营单位承担。</w:t>
      </w:r>
      <w:r>
        <w:rPr>
          <w:rFonts w:hint="eastAsia" w:eastAsia="仿宋_GB2312"/>
          <w:color w:val="auto"/>
          <w:sz w:val="32"/>
          <w:szCs w:val="32"/>
          <w:u w:val="none"/>
        </w:rPr>
        <w:t>运营管理接</w:t>
      </w:r>
      <w:r>
        <w:rPr>
          <w:rFonts w:eastAsia="仿宋_GB2312"/>
          <w:color w:val="auto"/>
          <w:sz w:val="32"/>
          <w:szCs w:val="32"/>
          <w:u w:val="none"/>
        </w:rPr>
        <w:t>受</w:t>
      </w:r>
      <w:r>
        <w:rPr>
          <w:rFonts w:hint="eastAsia" w:eastAsia="仿宋_GB2312"/>
          <w:color w:val="auto"/>
          <w:sz w:val="32"/>
          <w:szCs w:val="32"/>
          <w:u w:val="none"/>
          <w:lang w:eastAsia="zh-CN"/>
        </w:rPr>
        <w:t>县住房保障中心</w:t>
      </w:r>
      <w:r>
        <w:rPr>
          <w:rFonts w:eastAsia="仿宋_GB2312"/>
          <w:color w:val="auto"/>
          <w:sz w:val="32"/>
          <w:szCs w:val="32"/>
          <w:u w:val="none"/>
        </w:rPr>
        <w:t>监督。</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四十三</w:t>
      </w:r>
      <w:r>
        <w:rPr>
          <w:rFonts w:hint="eastAsia" w:ascii="黑体" w:hAnsi="仿宋" w:eastAsia="黑体" w:cs="Times New Roman"/>
          <w:color w:val="auto"/>
          <w:kern w:val="2"/>
          <w:sz w:val="32"/>
          <w:szCs w:val="32"/>
          <w:u w:val="none"/>
        </w:rPr>
        <w:t>条</w:t>
      </w:r>
      <w:r>
        <w:rPr>
          <w:rFonts w:hint="eastAsia" w:ascii="仿宋_GB2312" w:hAnsi="仿宋" w:eastAsia="仿宋_GB2312" w:cs="Times New Roman"/>
          <w:color w:val="auto"/>
          <w:kern w:val="2"/>
          <w:sz w:val="32"/>
          <w:szCs w:val="32"/>
          <w:u w:val="none"/>
        </w:rPr>
        <w:t xml:space="preserve">  </w:t>
      </w:r>
      <w:r>
        <w:rPr>
          <w:rFonts w:hint="eastAsia" w:ascii="仿宋_GB2312" w:hAnsi="仿宋" w:eastAsia="仿宋_GB2312"/>
          <w:color w:val="auto"/>
          <w:sz w:val="32"/>
          <w:szCs w:val="32"/>
          <w:u w:val="none"/>
          <w:lang w:eastAsia="zh-CN"/>
        </w:rPr>
        <w:t>县住房保障中心</w:t>
      </w:r>
      <w:r>
        <w:rPr>
          <w:rFonts w:hint="eastAsia" w:ascii="仿宋_GB2312" w:hAnsi="仿宋_GB2312" w:eastAsia="仿宋_GB2312" w:cs="仿宋_GB2312"/>
          <w:color w:val="auto"/>
          <w:sz w:val="32"/>
          <w:szCs w:val="32"/>
          <w:u w:val="none"/>
          <w:lang w:eastAsia="zh-CN"/>
        </w:rPr>
        <w:t>应加强指导、</w:t>
      </w:r>
      <w:r>
        <w:rPr>
          <w:rFonts w:hint="eastAsia" w:ascii="仿宋_GB2312" w:hAnsi="仿宋_GB2312" w:eastAsia="仿宋_GB2312" w:cs="仿宋_GB2312"/>
          <w:color w:val="auto"/>
          <w:sz w:val="32"/>
          <w:szCs w:val="32"/>
          <w:u w:val="none"/>
        </w:rPr>
        <w:t>检查</w:t>
      </w:r>
      <w:r>
        <w:rPr>
          <w:rFonts w:hint="eastAsia" w:ascii="仿宋_GB2312" w:hAnsi="仿宋_GB2312" w:eastAsia="仿宋_GB2312" w:cs="仿宋_GB2312"/>
          <w:color w:val="auto"/>
          <w:sz w:val="32"/>
          <w:szCs w:val="32"/>
          <w:u w:val="none"/>
          <w:lang w:eastAsia="zh-CN"/>
        </w:rPr>
        <w:t>和督促保障性租赁住房房源使用</w:t>
      </w:r>
      <w:r>
        <w:rPr>
          <w:rFonts w:hint="eastAsia" w:ascii="仿宋_GB2312" w:hAnsi="仿宋_GB2312" w:eastAsia="仿宋_GB2312" w:cs="仿宋_GB2312"/>
          <w:color w:val="auto"/>
          <w:sz w:val="32"/>
          <w:szCs w:val="32"/>
          <w:u w:val="none"/>
        </w:rPr>
        <w:t>安全管理工</w:t>
      </w:r>
      <w:r>
        <w:rPr>
          <w:rFonts w:hint="eastAsia" w:ascii="仿宋_GB2312" w:hAnsi="仿宋_GB2312" w:eastAsia="仿宋_GB2312" w:cs="仿宋_GB2312"/>
          <w:color w:val="auto"/>
          <w:sz w:val="32"/>
          <w:szCs w:val="32"/>
          <w:u w:val="none"/>
          <w:lang w:eastAsia="zh-CN"/>
        </w:rPr>
        <w:t>作。</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val="en-US" w:eastAsia="zh-CN"/>
        </w:rPr>
        <w:t>保障性租赁住房房屋所有权人为房屋使用安全责任人，县本级财政投资、产权归县政府（含授权委托有关单位代为持有产权的）所有的保障性租赁住房，其经营管理单位为房屋使用安全责任人。房屋使用安全责任人可以与承租人就房屋使用安全责任等事项进行约定，由承租人承担相应的房屋使用安全责任。</w:t>
      </w:r>
    </w:p>
    <w:p>
      <w:pPr>
        <w:pStyle w:val="1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ascii="黑体" w:hAnsi="黑体" w:eastAsia="黑体" w:cs="Times New Roman"/>
          <w:color w:val="auto"/>
          <w:kern w:val="2"/>
          <w:sz w:val="32"/>
          <w:szCs w:val="32"/>
          <w:u w:val="none"/>
        </w:rPr>
      </w:pPr>
      <w:r>
        <w:rPr>
          <w:rFonts w:hint="eastAsia" w:ascii="仿宋_GB2312" w:hAnsi="仿宋" w:eastAsia="仿宋_GB2312" w:cs="Times New Roman"/>
          <w:color w:val="auto"/>
          <w:kern w:val="2"/>
          <w:sz w:val="32"/>
          <w:szCs w:val="32"/>
          <w:u w:val="none"/>
          <w:lang w:eastAsia="zh-CN"/>
        </w:rPr>
        <w:t>保障性</w:t>
      </w:r>
      <w:r>
        <w:rPr>
          <w:rFonts w:hint="eastAsia" w:ascii="仿宋_GB2312" w:hAnsi="仿宋" w:eastAsia="仿宋_GB2312" w:cs="Times New Roman"/>
          <w:color w:val="auto"/>
          <w:kern w:val="2"/>
          <w:sz w:val="32"/>
          <w:szCs w:val="32"/>
          <w:u w:val="none"/>
        </w:rPr>
        <w:t>租赁住房产权单位应当做好</w:t>
      </w:r>
      <w:r>
        <w:rPr>
          <w:rFonts w:hint="eastAsia" w:ascii="仿宋_GB2312" w:hAnsi="仿宋" w:eastAsia="仿宋_GB2312" w:cs="Times New Roman"/>
          <w:color w:val="auto"/>
          <w:kern w:val="2"/>
          <w:sz w:val="32"/>
          <w:szCs w:val="32"/>
          <w:u w:val="none"/>
          <w:lang w:eastAsia="zh-CN"/>
        </w:rPr>
        <w:t>保障性</w:t>
      </w:r>
      <w:r>
        <w:rPr>
          <w:rFonts w:hint="eastAsia" w:ascii="仿宋_GB2312" w:hAnsi="仿宋" w:eastAsia="仿宋_GB2312" w:cs="Times New Roman"/>
          <w:color w:val="auto"/>
          <w:kern w:val="2"/>
          <w:sz w:val="32"/>
          <w:szCs w:val="32"/>
          <w:u w:val="none"/>
        </w:rPr>
        <w:t>租赁住房及其配套设施的维修、养护工作，确保</w:t>
      </w:r>
      <w:r>
        <w:rPr>
          <w:rFonts w:hint="eastAsia" w:ascii="仿宋_GB2312" w:hAnsi="仿宋" w:eastAsia="仿宋_GB2312" w:cs="Times New Roman"/>
          <w:color w:val="auto"/>
          <w:kern w:val="2"/>
          <w:sz w:val="32"/>
          <w:szCs w:val="32"/>
          <w:u w:val="none"/>
          <w:lang w:eastAsia="zh-CN"/>
        </w:rPr>
        <w:t>保障性</w:t>
      </w:r>
      <w:r>
        <w:rPr>
          <w:rFonts w:hint="eastAsia" w:ascii="仿宋_GB2312" w:hAnsi="仿宋" w:eastAsia="仿宋_GB2312" w:cs="Times New Roman"/>
          <w:color w:val="auto"/>
          <w:kern w:val="2"/>
          <w:sz w:val="32"/>
          <w:szCs w:val="32"/>
          <w:u w:val="none"/>
        </w:rPr>
        <w:t>租赁住房正常使用。</w:t>
      </w:r>
    </w:p>
    <w:p>
      <w:pPr>
        <w:pStyle w:val="1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_GB2312" w:hAnsi="仿宋" w:eastAsia="仿宋_GB2312" w:cs="Times New Roman"/>
          <w:color w:val="auto"/>
          <w:kern w:val="2"/>
          <w:sz w:val="32"/>
          <w:szCs w:val="32"/>
          <w:u w:val="none"/>
          <w:lang w:eastAsia="zh-CN"/>
        </w:rPr>
      </w:pPr>
      <w:r>
        <w:rPr>
          <w:rFonts w:hint="eastAsia" w:ascii="仿宋_GB2312" w:hAnsi="仿宋" w:eastAsia="仿宋_GB2312" w:cs="Times New Roman"/>
          <w:color w:val="auto"/>
          <w:kern w:val="2"/>
          <w:sz w:val="32"/>
          <w:szCs w:val="32"/>
          <w:u w:val="none"/>
          <w:lang w:eastAsia="zh-CN"/>
        </w:rPr>
        <w:t>运营单位应确保保障性租赁住房符合运营维护管理相关要求，建立完善各项突发事件应急预警及处置制度；落实消防安全责任制，配备符合规定的消防设施、器材，保持疏散通道、安全出口、消防车通道畅通，定期开展消防安全检查。</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黑体" w:hAnsi="黑体" w:eastAsia="黑体"/>
          <w:color w:val="auto"/>
          <w:sz w:val="32"/>
          <w:szCs w:val="32"/>
          <w:u w:val="none"/>
          <w:lang w:val="en-US" w:eastAsia="zh-CN"/>
        </w:rPr>
      </w:pPr>
      <w:r>
        <w:rPr>
          <w:rFonts w:hint="eastAsia"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四十四</w:t>
      </w:r>
      <w:r>
        <w:rPr>
          <w:rFonts w:hint="eastAsia" w:ascii="黑体" w:hAnsi="仿宋" w:eastAsia="黑体" w:cs="Times New Roman"/>
          <w:color w:val="auto"/>
          <w:kern w:val="2"/>
          <w:sz w:val="32"/>
          <w:szCs w:val="32"/>
          <w:u w:val="none"/>
        </w:rPr>
        <w:t>条</w:t>
      </w:r>
      <w:r>
        <w:rPr>
          <w:rFonts w:hint="eastAsia" w:ascii="黑体" w:hAnsi="仿宋" w:eastAsia="黑体" w:cs="Times New Roman"/>
          <w:color w:val="auto"/>
          <w:kern w:val="2"/>
          <w:sz w:val="32"/>
          <w:szCs w:val="32"/>
          <w:u w:val="none"/>
          <w:lang w:val="en-US" w:eastAsia="zh-CN"/>
        </w:rPr>
        <w:t xml:space="preserve">  </w:t>
      </w:r>
      <w:r>
        <w:rPr>
          <w:rFonts w:hint="eastAsia" w:ascii="仿宋_GB2312" w:hAnsi="仿宋" w:eastAsia="仿宋_GB2312" w:cs="Times New Roman"/>
          <w:color w:val="auto"/>
          <w:kern w:val="2"/>
          <w:sz w:val="32"/>
          <w:szCs w:val="32"/>
          <w:u w:val="none"/>
          <w:lang w:val="en-US" w:eastAsia="zh-CN"/>
        </w:rPr>
        <w:t>适时探索</w:t>
      </w:r>
      <w:r>
        <w:rPr>
          <w:rFonts w:hint="eastAsia" w:ascii="仿宋_GB2312" w:hAnsi="仿宋" w:eastAsia="仿宋_GB2312" w:cs="Times New Roman"/>
          <w:color w:val="auto"/>
          <w:kern w:val="2"/>
          <w:sz w:val="32"/>
          <w:szCs w:val="32"/>
          <w:u w:val="none"/>
          <w:lang w:eastAsia="zh-CN"/>
        </w:rPr>
        <w:t>保障性</w:t>
      </w:r>
      <w:r>
        <w:rPr>
          <w:rFonts w:hint="eastAsia" w:ascii="仿宋_GB2312" w:hAnsi="仿宋" w:eastAsia="仿宋_GB2312" w:cs="Times New Roman"/>
          <w:color w:val="auto"/>
          <w:kern w:val="2"/>
          <w:sz w:val="32"/>
          <w:szCs w:val="32"/>
          <w:u w:val="none"/>
        </w:rPr>
        <w:t>租赁住房</w:t>
      </w:r>
      <w:r>
        <w:rPr>
          <w:rFonts w:hint="eastAsia" w:ascii="仿宋_GB2312" w:hAnsi="仿宋_GB2312" w:eastAsia="仿宋_GB2312" w:cs="仿宋_GB2312"/>
          <w:color w:val="auto"/>
          <w:kern w:val="0"/>
          <w:sz w:val="32"/>
          <w:szCs w:val="32"/>
          <w:u w:val="none"/>
          <w:lang w:val="en-US" w:eastAsia="zh-CN" w:bidi="ar"/>
        </w:rPr>
        <w:t>信用体系建设，建立</w:t>
      </w:r>
      <w:r>
        <w:rPr>
          <w:rFonts w:hint="eastAsia" w:ascii="仿宋_GB2312" w:hAnsi="仿宋" w:eastAsia="仿宋_GB2312" w:cs="Times New Roman"/>
          <w:color w:val="auto"/>
          <w:kern w:val="2"/>
          <w:sz w:val="32"/>
          <w:szCs w:val="32"/>
          <w:u w:val="none"/>
          <w:lang w:val="en-US" w:eastAsia="zh-CN"/>
        </w:rPr>
        <w:t>健全</w:t>
      </w:r>
      <w:r>
        <w:rPr>
          <w:rFonts w:hint="eastAsia" w:ascii="仿宋_GB2312" w:hAnsi="仿宋_GB2312" w:eastAsia="仿宋_GB2312" w:cs="仿宋_GB2312"/>
          <w:color w:val="auto"/>
          <w:kern w:val="0"/>
          <w:sz w:val="32"/>
          <w:szCs w:val="32"/>
          <w:u w:val="none"/>
          <w:lang w:val="en-US" w:eastAsia="zh-CN" w:bidi="ar"/>
        </w:rPr>
        <w:t>保障性租赁住房运营主体和保障对象信用档案。</w:t>
      </w:r>
      <w:r>
        <w:rPr>
          <w:rFonts w:hint="eastAsia" w:ascii="仿宋_GB2312" w:hAnsi="仿宋_GB2312" w:eastAsia="仿宋_GB2312" w:cs="仿宋_GB2312"/>
          <w:strike w:val="0"/>
          <w:dstrike w:val="0"/>
          <w:color w:val="auto"/>
          <w:sz w:val="32"/>
          <w:szCs w:val="32"/>
          <w:u w:val="none"/>
          <w:lang w:eastAsia="zh-CN"/>
        </w:rPr>
        <w:t>对拒不服从退出管理、严重违反保障性租赁住房管理规定以及严重违约行为的，由县住房保障中心或者具体实施机构计入个人不良信用档案，并在本部门政府网站公示，同时将公示内容告知当事人所属单位和上传省公共信用信息系统。</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olor w:val="auto"/>
          <w:sz w:val="32"/>
          <w:szCs w:val="32"/>
          <w:u w:val="none"/>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黑体" w:hAnsi="黑体" w:eastAsia="黑体"/>
          <w:color w:val="auto"/>
          <w:sz w:val="32"/>
          <w:szCs w:val="32"/>
          <w:u w:val="none"/>
          <w:lang w:val="en-US" w:eastAsia="zh-CN"/>
        </w:rPr>
      </w:pPr>
      <w:r>
        <w:rPr>
          <w:rFonts w:hint="eastAsia" w:ascii="黑体" w:hAnsi="黑体" w:eastAsia="黑体"/>
          <w:color w:val="auto"/>
          <w:sz w:val="32"/>
          <w:szCs w:val="32"/>
          <w:u w:val="none"/>
          <w:lang w:val="en-US" w:eastAsia="zh-CN"/>
        </w:rPr>
        <w:t>第十三章  附则</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Calibri" w:hAnsi="Calibri" w:eastAsia="仿宋_GB2312" w:cs="Times New Roman"/>
          <w:color w:val="auto"/>
          <w:kern w:val="2"/>
          <w:sz w:val="32"/>
          <w:szCs w:val="32"/>
          <w:u w:val="none"/>
          <w:lang w:val="en-US" w:eastAsia="zh-CN" w:bidi="ar-SA"/>
        </w:rPr>
      </w:pPr>
      <w:r>
        <w:rPr>
          <w:rFonts w:hint="eastAsia" w:ascii="黑体" w:hAnsi="仿宋" w:eastAsia="黑体" w:cs="Times New Roman"/>
          <w:color w:val="auto"/>
          <w:kern w:val="2"/>
          <w:sz w:val="32"/>
          <w:szCs w:val="32"/>
          <w:u w:val="none"/>
          <w:lang w:val="en-US" w:eastAsia="zh-CN" w:bidi="ar-SA"/>
        </w:rPr>
        <w:t>第四十五条</w:t>
      </w:r>
      <w:r>
        <w:rPr>
          <w:rFonts w:hint="eastAsia" w:ascii="仿宋_GB2312" w:hAnsi="仿宋" w:eastAsia="仿宋_GB2312"/>
          <w:color w:val="auto"/>
          <w:sz w:val="32"/>
          <w:szCs w:val="32"/>
          <w:u w:val="none"/>
        </w:rPr>
        <w:t xml:space="preserve">  </w:t>
      </w:r>
      <w:r>
        <w:rPr>
          <w:rFonts w:hint="eastAsia" w:ascii="Calibri" w:hAnsi="Calibri" w:eastAsia="仿宋_GB2312" w:cs="Times New Roman"/>
          <w:strike w:val="0"/>
          <w:dstrike w:val="0"/>
          <w:color w:val="auto"/>
          <w:kern w:val="2"/>
          <w:sz w:val="32"/>
          <w:szCs w:val="32"/>
          <w:u w:val="none"/>
          <w:lang w:val="en-US" w:eastAsia="zh-CN" w:bidi="ar-SA"/>
        </w:rPr>
        <w:t>保障性租赁住房坚持“谁投资，谁所有，谁受益”，只租不售。</w:t>
      </w:r>
      <w:r>
        <w:rPr>
          <w:rFonts w:hint="eastAsia" w:ascii="Calibri" w:hAnsi="Calibri" w:eastAsia="仿宋_GB2312" w:cs="Times New Roman"/>
          <w:color w:val="auto"/>
          <w:kern w:val="2"/>
          <w:sz w:val="32"/>
          <w:szCs w:val="32"/>
          <w:u w:val="none"/>
          <w:lang w:val="en-US" w:eastAsia="zh-CN" w:bidi="ar-SA"/>
        </w:rPr>
        <w:t>新建保障性租赁住房产权应整体确权，由县不动产登记中心在房屋所有权证上注明“保障性租赁住房</w:t>
      </w:r>
      <w:r>
        <w:rPr>
          <w:rFonts w:hint="eastAsia" w:eastAsia="仿宋_GB2312" w:cs="Times New Roman"/>
          <w:color w:val="auto"/>
          <w:kern w:val="2"/>
          <w:sz w:val="32"/>
          <w:szCs w:val="32"/>
          <w:u w:val="none"/>
          <w:lang w:val="en-US" w:eastAsia="zh-CN" w:bidi="ar-SA"/>
        </w:rPr>
        <w:t>，</w:t>
      </w:r>
      <w:r>
        <w:rPr>
          <w:rFonts w:hint="eastAsia" w:ascii="Calibri" w:hAnsi="Calibri" w:eastAsia="仿宋_GB2312" w:cs="Times New Roman"/>
          <w:color w:val="auto"/>
          <w:kern w:val="2"/>
          <w:sz w:val="32"/>
          <w:szCs w:val="32"/>
          <w:u w:val="none"/>
          <w:lang w:val="en-US" w:eastAsia="zh-CN" w:bidi="ar-SA"/>
        </w:rPr>
        <w:t>不得分割、销售、转让”字样及用地性质，不得分割登记、分割转移登记和分割抵押登记。</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eastAsia="仿宋_GB2312" w:cs="Times New Roman"/>
          <w:color w:val="auto"/>
          <w:kern w:val="2"/>
          <w:sz w:val="32"/>
          <w:szCs w:val="32"/>
          <w:u w:val="none"/>
          <w:lang w:val="en-US" w:eastAsia="zh-CN" w:bidi="ar-SA"/>
        </w:rPr>
      </w:pPr>
      <w:r>
        <w:rPr>
          <w:rFonts w:hint="eastAsia" w:ascii="黑体" w:hAnsi="仿宋" w:eastAsia="黑体"/>
          <w:color w:val="auto"/>
          <w:sz w:val="32"/>
          <w:szCs w:val="32"/>
          <w:u w:val="none"/>
          <w:lang w:eastAsia="zh-CN"/>
        </w:rPr>
        <w:t>第</w:t>
      </w:r>
      <w:r>
        <w:rPr>
          <w:rFonts w:hint="eastAsia" w:ascii="黑体" w:hAnsi="仿宋" w:eastAsia="黑体"/>
          <w:color w:val="auto"/>
          <w:sz w:val="32"/>
          <w:szCs w:val="32"/>
          <w:u w:val="none"/>
          <w:lang w:val="en-US" w:eastAsia="zh-CN"/>
        </w:rPr>
        <w:t>四十六</w:t>
      </w:r>
      <w:r>
        <w:rPr>
          <w:rFonts w:hint="eastAsia" w:ascii="黑体" w:hAnsi="仿宋" w:eastAsia="黑体"/>
          <w:color w:val="auto"/>
          <w:sz w:val="32"/>
          <w:szCs w:val="32"/>
          <w:u w:val="none"/>
          <w:lang w:eastAsia="zh-CN"/>
        </w:rPr>
        <w:t>条</w:t>
      </w:r>
      <w:r>
        <w:rPr>
          <w:rFonts w:hint="eastAsia" w:ascii="黑体" w:hAnsi="仿宋" w:eastAsia="黑体" w:cs="Times New Roman"/>
          <w:color w:val="auto"/>
          <w:kern w:val="2"/>
          <w:sz w:val="32"/>
          <w:szCs w:val="32"/>
          <w:u w:val="none"/>
          <w:lang w:val="en-US" w:eastAsia="zh-CN" w:bidi="ar-SA"/>
        </w:rPr>
        <w:t xml:space="preserve"> </w:t>
      </w:r>
      <w:r>
        <w:rPr>
          <w:rFonts w:hint="eastAsia" w:eastAsia="仿宋_GB2312" w:cs="Times New Roman"/>
          <w:color w:val="auto"/>
          <w:kern w:val="2"/>
          <w:sz w:val="32"/>
          <w:szCs w:val="32"/>
          <w:u w:val="none"/>
          <w:lang w:val="en-US" w:eastAsia="zh-CN" w:bidi="ar-SA"/>
        </w:rPr>
        <w:t xml:space="preserve"> </w:t>
      </w:r>
      <w:r>
        <w:rPr>
          <w:rStyle w:val="17"/>
          <w:rFonts w:hint="eastAsia" w:ascii="Times New Roman" w:hAnsi="Times New Roman" w:eastAsia="仿宋_GB2312" w:cs="Times New Roman"/>
          <w:b w:val="0"/>
          <w:i w:val="0"/>
          <w:caps w:val="0"/>
          <w:color w:val="auto"/>
          <w:spacing w:val="0"/>
          <w:w w:val="100"/>
          <w:kern w:val="2"/>
          <w:sz w:val="32"/>
          <w:szCs w:val="32"/>
          <w:u w:val="none"/>
          <w:lang w:val="en-US" w:eastAsia="zh-CN" w:bidi="ar-SA"/>
        </w:rPr>
        <w:t>新建、配建保障性租赁住房项目不允许退出；存量房屋改建、改造类项目</w:t>
      </w:r>
      <w:r>
        <w:rPr>
          <w:rStyle w:val="17"/>
          <w:rFonts w:ascii="Times New Roman" w:hAnsi="Times New Roman" w:eastAsia="仿宋_GB2312"/>
          <w:b w:val="0"/>
          <w:i w:val="0"/>
          <w:caps w:val="0"/>
          <w:color w:val="auto"/>
          <w:spacing w:val="0"/>
          <w:w w:val="100"/>
          <w:kern w:val="2"/>
          <w:sz w:val="32"/>
          <w:szCs w:val="32"/>
          <w:u w:val="none"/>
          <w:lang w:val="en-US" w:eastAsia="zh-CN" w:bidi="ar-SA"/>
        </w:rPr>
        <w:t>在运营</w:t>
      </w:r>
      <w:r>
        <w:rPr>
          <w:rFonts w:hint="eastAsia" w:ascii="仿宋_GB2312" w:hAnsi="仿宋" w:eastAsia="仿宋_GB2312" w:cs="Times New Roman"/>
          <w:color w:val="auto"/>
          <w:kern w:val="2"/>
          <w:sz w:val="32"/>
          <w:szCs w:val="32"/>
          <w:u w:val="none"/>
          <w:lang w:val="en-US" w:eastAsia="zh-CN" w:bidi="ar-SA"/>
        </w:rPr>
        <w:t>不少于8年</w:t>
      </w:r>
      <w:r>
        <w:rPr>
          <w:rStyle w:val="17"/>
          <w:rFonts w:ascii="Times New Roman" w:hAnsi="Times New Roman" w:eastAsia="仿宋_GB2312"/>
          <w:b w:val="0"/>
          <w:i w:val="0"/>
          <w:caps w:val="0"/>
          <w:color w:val="auto"/>
          <w:spacing w:val="0"/>
          <w:w w:val="100"/>
          <w:kern w:val="2"/>
          <w:sz w:val="32"/>
          <w:szCs w:val="32"/>
          <w:u w:val="none"/>
          <w:lang w:val="en-US" w:eastAsia="zh-CN" w:bidi="ar-SA"/>
        </w:rPr>
        <w:t>后可退出保障房序列</w:t>
      </w:r>
      <w:r>
        <w:rPr>
          <w:rStyle w:val="17"/>
          <w:rFonts w:hint="eastAsia" w:ascii="Times New Roman" w:hAnsi="Times New Roman" w:eastAsia="仿宋_GB2312"/>
          <w:b w:val="0"/>
          <w:i w:val="0"/>
          <w:caps w:val="0"/>
          <w:color w:val="auto"/>
          <w:spacing w:val="0"/>
          <w:w w:val="100"/>
          <w:kern w:val="2"/>
          <w:sz w:val="32"/>
          <w:szCs w:val="32"/>
          <w:u w:val="none"/>
          <w:lang w:val="en-US" w:eastAsia="zh-CN" w:bidi="ar-SA"/>
        </w:rPr>
        <w:t>，</w:t>
      </w:r>
      <w:r>
        <w:rPr>
          <w:rFonts w:hint="eastAsia" w:ascii="仿宋_GB2312" w:hAnsi="仿宋_GB2312" w:eastAsia="仿宋_GB2312" w:cs="仿宋_GB2312"/>
          <w:color w:val="auto"/>
          <w:kern w:val="2"/>
          <w:sz w:val="32"/>
          <w:szCs w:val="32"/>
          <w:u w:val="none"/>
          <w:lang w:val="en-US" w:eastAsia="zh-CN" w:bidi="ar-SA"/>
        </w:rPr>
        <w:t>恢复原有房屋性质和用途，作为保障性租赁住房期间享受的水、电、气等优惠政策同步取消，</w:t>
      </w:r>
      <w:r>
        <w:rPr>
          <w:rFonts w:hint="eastAsia" w:eastAsia="仿宋_GB2312" w:cs="Times New Roman"/>
          <w:color w:val="auto"/>
          <w:kern w:val="2"/>
          <w:sz w:val="32"/>
          <w:szCs w:val="32"/>
          <w:u w:val="none"/>
          <w:lang w:val="en-US" w:eastAsia="zh-CN" w:bidi="ar-SA"/>
        </w:rPr>
        <w:t>允许办理改建（不限于改建）等手续。运营期自项目投入运营日起计算。</w:t>
      </w:r>
    </w:p>
    <w:p>
      <w:pPr>
        <w:keepNext w:val="0"/>
        <w:keepLines w:val="0"/>
        <w:pageBreakBefore w:val="0"/>
        <w:widowControl w:val="0"/>
        <w:numPr>
          <w:ilvl w:val="0"/>
          <w:numId w:val="0"/>
        </w:numPr>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Calibri" w:hAnsi="Calibri" w:eastAsia="仿宋_GB2312" w:cs="Times New Roman"/>
          <w:color w:val="auto"/>
          <w:kern w:val="2"/>
          <w:sz w:val="32"/>
          <w:szCs w:val="32"/>
          <w:u w:val="none"/>
          <w:lang w:val="en-US" w:eastAsia="zh-CN" w:bidi="ar-SA"/>
        </w:rPr>
      </w:pPr>
      <w:r>
        <w:rPr>
          <w:rFonts w:hint="eastAsia" w:eastAsia="仿宋_GB2312" w:cs="Times New Roman"/>
          <w:color w:val="auto"/>
          <w:kern w:val="2"/>
          <w:sz w:val="32"/>
          <w:szCs w:val="32"/>
          <w:u w:val="none"/>
          <w:lang w:val="en-US" w:eastAsia="zh-CN" w:bidi="ar-SA"/>
        </w:rPr>
        <w:t>运营</w:t>
      </w:r>
      <w:r>
        <w:rPr>
          <w:rFonts w:hint="eastAsia" w:ascii="Calibri" w:hAnsi="Calibri" w:eastAsia="仿宋_GB2312" w:cs="Times New Roman"/>
          <w:color w:val="auto"/>
          <w:kern w:val="2"/>
          <w:sz w:val="32"/>
          <w:szCs w:val="32"/>
          <w:u w:val="none"/>
          <w:lang w:val="en-US" w:eastAsia="zh-CN" w:bidi="ar-SA"/>
        </w:rPr>
        <w:t>期限内应全部用于对外租赁</w:t>
      </w:r>
      <w:r>
        <w:rPr>
          <w:rFonts w:hint="eastAsia" w:eastAsia="仿宋_GB2312" w:cs="Times New Roman"/>
          <w:color w:val="auto"/>
          <w:kern w:val="2"/>
          <w:sz w:val="32"/>
          <w:szCs w:val="32"/>
          <w:u w:val="none"/>
          <w:lang w:val="en-US" w:eastAsia="zh-CN" w:bidi="ar-SA"/>
        </w:rPr>
        <w:t>，</w:t>
      </w:r>
      <w:r>
        <w:rPr>
          <w:rFonts w:hint="eastAsia" w:ascii="Calibri" w:hAnsi="Calibri" w:eastAsia="仿宋_GB2312" w:cs="Times New Roman"/>
          <w:color w:val="auto"/>
          <w:kern w:val="2"/>
          <w:sz w:val="32"/>
          <w:szCs w:val="32"/>
          <w:u w:val="none"/>
          <w:lang w:val="en-US" w:eastAsia="zh-CN" w:bidi="ar-SA"/>
        </w:rPr>
        <w:t>不得以一次性收取租赁期限内全部租金或超长期限合同等形式以租代售、变相销售。</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eastAsia="仿宋_GB2312" w:cs="Times New Roman"/>
          <w:color w:val="auto"/>
          <w:kern w:val="2"/>
          <w:sz w:val="32"/>
          <w:szCs w:val="32"/>
          <w:u w:val="none"/>
          <w:lang w:val="en-US" w:eastAsia="zh-CN" w:bidi="ar-SA"/>
        </w:rPr>
      </w:pPr>
      <w:r>
        <w:rPr>
          <w:rFonts w:hint="eastAsia" w:ascii="黑体" w:hAnsi="仿宋" w:eastAsia="黑体"/>
          <w:color w:val="auto"/>
          <w:sz w:val="32"/>
          <w:szCs w:val="32"/>
          <w:u w:val="none"/>
          <w:lang w:eastAsia="zh-CN"/>
        </w:rPr>
        <w:t>第</w:t>
      </w:r>
      <w:r>
        <w:rPr>
          <w:rFonts w:hint="eastAsia" w:ascii="黑体" w:hAnsi="仿宋" w:eastAsia="黑体"/>
          <w:color w:val="auto"/>
          <w:sz w:val="32"/>
          <w:szCs w:val="32"/>
          <w:u w:val="none"/>
          <w:lang w:val="en-US" w:eastAsia="zh-CN"/>
        </w:rPr>
        <w:t>四十七</w:t>
      </w:r>
      <w:r>
        <w:rPr>
          <w:rFonts w:hint="eastAsia" w:ascii="黑体" w:hAnsi="仿宋" w:eastAsia="黑体"/>
          <w:color w:val="auto"/>
          <w:sz w:val="32"/>
          <w:szCs w:val="32"/>
          <w:u w:val="none"/>
          <w:lang w:eastAsia="zh-CN"/>
        </w:rPr>
        <w:t>条</w:t>
      </w:r>
      <w:r>
        <w:rPr>
          <w:rFonts w:hint="eastAsia" w:ascii="黑体" w:hAnsi="仿宋" w:eastAsia="黑体"/>
          <w:color w:val="auto"/>
          <w:sz w:val="32"/>
          <w:szCs w:val="32"/>
          <w:u w:val="none"/>
          <w:lang w:val="en-US" w:eastAsia="zh-CN"/>
        </w:rPr>
        <w:t xml:space="preserve">  </w:t>
      </w:r>
      <w:r>
        <w:rPr>
          <w:rFonts w:hint="eastAsia" w:ascii="Calibri" w:hAnsi="Calibri" w:eastAsia="仿宋_GB2312" w:cs="Times New Roman"/>
          <w:color w:val="auto"/>
          <w:kern w:val="0"/>
          <w:sz w:val="32"/>
          <w:szCs w:val="32"/>
          <w:u w:val="none"/>
          <w:lang w:val="en-US" w:eastAsia="zh-CN" w:bidi="ar"/>
        </w:rPr>
        <w:t>产权（投资）或经营管理单位</w:t>
      </w:r>
      <w:r>
        <w:rPr>
          <w:rFonts w:hint="eastAsia" w:eastAsia="仿宋_GB2312" w:cs="Times New Roman"/>
          <w:color w:val="auto"/>
          <w:kern w:val="2"/>
          <w:sz w:val="32"/>
          <w:szCs w:val="32"/>
          <w:u w:val="none"/>
          <w:lang w:val="en-US" w:eastAsia="zh-CN" w:bidi="ar-SA"/>
        </w:rPr>
        <w:t>运</w:t>
      </w:r>
      <w:r>
        <w:rPr>
          <w:rFonts w:hint="eastAsia" w:ascii="Calibri" w:hAnsi="Calibri" w:eastAsia="仿宋_GB2312" w:cs="Times New Roman"/>
          <w:color w:val="auto"/>
          <w:kern w:val="2"/>
          <w:sz w:val="32"/>
          <w:szCs w:val="32"/>
          <w:u w:val="none"/>
          <w:lang w:val="en-US" w:eastAsia="zh-CN" w:bidi="ar-SA"/>
        </w:rPr>
        <w:t>营</w:t>
      </w:r>
      <w:r>
        <w:rPr>
          <w:rFonts w:hint="eastAsia" w:eastAsia="仿宋_GB2312" w:cs="Times New Roman"/>
          <w:color w:val="auto"/>
          <w:kern w:val="2"/>
          <w:sz w:val="32"/>
          <w:szCs w:val="32"/>
          <w:u w:val="none"/>
          <w:lang w:val="en-US" w:eastAsia="zh-CN" w:bidi="ar-SA"/>
        </w:rPr>
        <w:t>保障性租赁住房</w:t>
      </w:r>
      <w:r>
        <w:rPr>
          <w:rFonts w:hint="eastAsia" w:ascii="仿宋_GB2312" w:hAnsi="仿宋_GB2312" w:eastAsia="仿宋_GB2312" w:cs="仿宋_GB2312"/>
          <w:color w:val="auto"/>
          <w:kern w:val="2"/>
          <w:sz w:val="32"/>
          <w:szCs w:val="32"/>
          <w:u w:val="none"/>
          <w:lang w:val="en-US" w:eastAsia="zh-CN" w:bidi="ar-SA"/>
        </w:rPr>
        <w:t>期限未满，</w:t>
      </w:r>
      <w:r>
        <w:rPr>
          <w:rFonts w:hint="eastAsia" w:eastAsia="仿宋_GB2312" w:cs="Times New Roman"/>
          <w:color w:val="auto"/>
          <w:kern w:val="2"/>
          <w:sz w:val="32"/>
          <w:szCs w:val="32"/>
          <w:u w:val="none"/>
          <w:lang w:val="en-US" w:eastAsia="zh-CN" w:bidi="ar-SA"/>
        </w:rPr>
        <w:t>无正当理由（或未经批准）退出或无正当理由（或未经批准）中止租赁合同的</w:t>
      </w:r>
      <w:r>
        <w:rPr>
          <w:rFonts w:hint="eastAsia" w:ascii="仿宋_GB2312" w:hAnsi="仿宋_GB2312" w:eastAsia="仿宋_GB2312" w:cs="仿宋_GB2312"/>
          <w:color w:val="auto"/>
          <w:kern w:val="2"/>
          <w:sz w:val="32"/>
          <w:szCs w:val="32"/>
          <w:u w:val="none"/>
          <w:lang w:val="en-US" w:eastAsia="zh-CN" w:bidi="ar-SA"/>
        </w:rPr>
        <w:t>，取消其相关优惠政策，并退回所</w:t>
      </w:r>
      <w:r>
        <w:rPr>
          <w:rFonts w:hint="eastAsia" w:eastAsia="仿宋_GB2312" w:cs="Times New Roman"/>
          <w:color w:val="auto"/>
          <w:kern w:val="2"/>
          <w:sz w:val="32"/>
          <w:szCs w:val="32"/>
          <w:u w:val="none"/>
          <w:lang w:val="en-US" w:eastAsia="zh-CN" w:bidi="ar-SA"/>
        </w:rPr>
        <w:t>获得保障性租赁住房建设补助资金，发展改革、住建、自然资源</w:t>
      </w:r>
      <w:r>
        <w:rPr>
          <w:rFonts w:hint="eastAsia" w:ascii="仿宋_GB2312" w:hAnsi="仿宋_GB2312" w:eastAsia="仿宋_GB2312" w:cs="仿宋_GB2312"/>
          <w:color w:val="auto"/>
          <w:kern w:val="2"/>
          <w:sz w:val="32"/>
          <w:szCs w:val="32"/>
          <w:u w:val="none"/>
          <w:lang w:val="en-US" w:eastAsia="zh-CN" w:bidi="ar-SA"/>
        </w:rPr>
        <w:t>规划</w:t>
      </w:r>
      <w:r>
        <w:rPr>
          <w:rFonts w:hint="eastAsia" w:eastAsia="仿宋_GB2312" w:cs="Times New Roman"/>
          <w:color w:val="auto"/>
          <w:kern w:val="2"/>
          <w:sz w:val="32"/>
          <w:szCs w:val="32"/>
          <w:u w:val="none"/>
          <w:lang w:val="en-US" w:eastAsia="zh-CN" w:bidi="ar-SA"/>
        </w:rPr>
        <w:t>等行业主管部门依法处理。</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eastAsia="仿宋_GB2312" w:cs="Times New Roman"/>
          <w:color w:val="auto"/>
          <w:kern w:val="2"/>
          <w:sz w:val="32"/>
          <w:szCs w:val="32"/>
          <w:u w:val="none"/>
          <w:lang w:val="en-US" w:eastAsia="zh-CN" w:bidi="ar-SA"/>
        </w:rPr>
      </w:pPr>
      <w:r>
        <w:rPr>
          <w:rFonts w:hint="eastAsia" w:eastAsia="仿宋_GB2312" w:cs="Times New Roman"/>
          <w:color w:val="auto"/>
          <w:kern w:val="2"/>
          <w:sz w:val="32"/>
          <w:szCs w:val="32"/>
          <w:u w:val="none"/>
          <w:lang w:val="en-US" w:eastAsia="zh-CN" w:bidi="ar-SA"/>
        </w:rPr>
        <w:t>运营保障性租赁住房期限已满退出保障性租赁住房序列的，应提前发布退出公示公告，并依法依规完成解除承租对象租赁合同事宜。公示公告无异议的，应向县住房保障中心申请，符合条件的</w:t>
      </w:r>
      <w:r>
        <w:rPr>
          <w:rFonts w:hint="eastAsia" w:ascii="仿宋_GB2312" w:hAnsi="仿宋" w:eastAsia="仿宋_GB2312" w:cs="Times New Roman"/>
          <w:color w:val="auto"/>
          <w:kern w:val="2"/>
          <w:sz w:val="32"/>
          <w:szCs w:val="32"/>
          <w:u w:val="none"/>
          <w:lang w:val="en-US" w:eastAsia="zh-CN" w:bidi="ar-SA"/>
        </w:rPr>
        <w:t>在3个工作</w:t>
      </w:r>
      <w:r>
        <w:rPr>
          <w:rFonts w:hint="eastAsia" w:eastAsia="仿宋_GB2312" w:cs="Times New Roman"/>
          <w:color w:val="auto"/>
          <w:kern w:val="2"/>
          <w:sz w:val="32"/>
          <w:szCs w:val="32"/>
          <w:u w:val="none"/>
          <w:lang w:val="en-US" w:eastAsia="zh-CN" w:bidi="ar-SA"/>
        </w:rPr>
        <w:t>日内出具同意退出保障性租赁住房项目的文件，并抄送县发改委、县财政局、县税务局等单位，以及县供水公司、县供电公司、县燃气公司等企业，取消其作为保障性租赁住房期间享受的水电气等优惠政策。</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黑体" w:hAnsi="黑体" w:eastAsia="黑体"/>
          <w:color w:val="auto"/>
          <w:sz w:val="32"/>
          <w:szCs w:val="32"/>
          <w:u w:val="none"/>
          <w:lang w:val="en-US" w:eastAsia="zh-CN"/>
        </w:rPr>
      </w:pPr>
      <w:r>
        <w:rPr>
          <w:rFonts w:hint="eastAsia"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四十八</w:t>
      </w:r>
      <w:r>
        <w:rPr>
          <w:rFonts w:hint="eastAsia" w:ascii="黑体" w:hAnsi="仿宋" w:eastAsia="黑体" w:cs="Times New Roman"/>
          <w:color w:val="auto"/>
          <w:kern w:val="2"/>
          <w:sz w:val="32"/>
          <w:szCs w:val="32"/>
          <w:u w:val="none"/>
        </w:rPr>
        <w:t>条</w:t>
      </w:r>
      <w:r>
        <w:rPr>
          <w:rFonts w:hint="eastAsia" w:ascii="黑体" w:hAnsi="仿宋" w:eastAsia="黑体"/>
          <w:color w:val="auto"/>
          <w:sz w:val="32"/>
          <w:szCs w:val="32"/>
          <w:u w:val="none"/>
          <w:lang w:val="en-US" w:eastAsia="zh-CN"/>
        </w:rPr>
        <w:t xml:space="preserve">  </w:t>
      </w:r>
      <w:r>
        <w:rPr>
          <w:rFonts w:hint="eastAsia" w:ascii="Calibri" w:hAnsi="Calibri" w:eastAsia="仿宋_GB2312" w:cs="Times New Roman"/>
          <w:color w:val="auto"/>
          <w:kern w:val="2"/>
          <w:sz w:val="32"/>
          <w:szCs w:val="32"/>
          <w:u w:val="none"/>
          <w:lang w:val="en-US" w:eastAsia="zh-CN" w:bidi="ar-SA"/>
        </w:rPr>
        <w:t>因</w:t>
      </w:r>
      <w:r>
        <w:rPr>
          <w:rFonts w:hint="eastAsia" w:eastAsia="仿宋_GB2312" w:cs="Times New Roman"/>
          <w:color w:val="auto"/>
          <w:kern w:val="2"/>
          <w:sz w:val="32"/>
          <w:szCs w:val="32"/>
          <w:u w:val="none"/>
          <w:lang w:val="en-US" w:eastAsia="zh-CN" w:bidi="ar-SA"/>
        </w:rPr>
        <w:t>住房租赁企业（</w:t>
      </w:r>
      <w:r>
        <w:rPr>
          <w:rFonts w:hint="eastAsia" w:ascii="Calibri" w:hAnsi="Calibri" w:eastAsia="仿宋_GB2312" w:cs="Times New Roman"/>
          <w:color w:val="auto"/>
          <w:kern w:val="2"/>
          <w:sz w:val="32"/>
          <w:szCs w:val="32"/>
          <w:u w:val="none"/>
          <w:lang w:val="en-US" w:eastAsia="zh-CN" w:bidi="ar-SA"/>
        </w:rPr>
        <w:t>房地产开发企业</w:t>
      </w:r>
      <w:r>
        <w:rPr>
          <w:rFonts w:hint="eastAsia" w:eastAsia="仿宋_GB2312" w:cs="Times New Roman"/>
          <w:color w:val="auto"/>
          <w:kern w:val="2"/>
          <w:sz w:val="32"/>
          <w:szCs w:val="32"/>
          <w:u w:val="none"/>
          <w:lang w:val="en-US" w:eastAsia="zh-CN" w:bidi="ar-SA"/>
        </w:rPr>
        <w:t>）</w:t>
      </w:r>
      <w:r>
        <w:rPr>
          <w:rFonts w:hint="eastAsia" w:ascii="Calibri" w:hAnsi="Calibri" w:eastAsia="仿宋_GB2312" w:cs="Times New Roman"/>
          <w:color w:val="auto"/>
          <w:kern w:val="2"/>
          <w:sz w:val="32"/>
          <w:szCs w:val="32"/>
          <w:u w:val="none"/>
          <w:lang w:val="en-US" w:eastAsia="zh-CN" w:bidi="ar-SA"/>
        </w:rPr>
        <w:t>合并、重组、股权转让、破产清算或依据司法机关生效法律文书等涉及处置</w:t>
      </w:r>
      <w:r>
        <w:rPr>
          <w:rFonts w:hint="eastAsia" w:eastAsia="仿宋_GB2312" w:cs="Times New Roman"/>
          <w:color w:val="auto"/>
          <w:kern w:val="2"/>
          <w:sz w:val="32"/>
          <w:szCs w:val="32"/>
          <w:u w:val="none"/>
          <w:lang w:val="en-US" w:eastAsia="zh-CN" w:bidi="ar-SA"/>
        </w:rPr>
        <w:t>保障性租赁住房运营权</w:t>
      </w:r>
      <w:r>
        <w:rPr>
          <w:rFonts w:hint="eastAsia" w:ascii="Calibri" w:hAnsi="Calibri" w:eastAsia="仿宋_GB2312" w:cs="Times New Roman"/>
          <w:color w:val="auto"/>
          <w:kern w:val="2"/>
          <w:sz w:val="32"/>
          <w:szCs w:val="32"/>
          <w:u w:val="none"/>
          <w:lang w:val="en-US" w:eastAsia="zh-CN" w:bidi="ar-SA"/>
        </w:rPr>
        <w:t>转让的</w:t>
      </w:r>
      <w:r>
        <w:rPr>
          <w:rFonts w:hint="eastAsia" w:eastAsia="仿宋_GB2312" w:cs="Times New Roman"/>
          <w:color w:val="auto"/>
          <w:kern w:val="2"/>
          <w:sz w:val="32"/>
          <w:szCs w:val="32"/>
          <w:u w:val="none"/>
          <w:lang w:val="en-US" w:eastAsia="zh-CN" w:bidi="ar-SA"/>
        </w:rPr>
        <w:t>，</w:t>
      </w:r>
      <w:r>
        <w:rPr>
          <w:rFonts w:hint="eastAsia" w:ascii="Calibri" w:hAnsi="Calibri" w:eastAsia="仿宋_GB2312" w:cs="Times New Roman"/>
          <w:color w:val="auto"/>
          <w:kern w:val="2"/>
          <w:sz w:val="32"/>
          <w:szCs w:val="32"/>
          <w:u w:val="none"/>
          <w:lang w:val="en-US" w:eastAsia="zh-CN" w:bidi="ar-SA"/>
        </w:rPr>
        <w:t>按照有关法律法规规定办理。但</w:t>
      </w:r>
      <w:r>
        <w:rPr>
          <w:rFonts w:hint="eastAsia" w:eastAsia="仿宋_GB2312" w:cs="Times New Roman"/>
          <w:color w:val="auto"/>
          <w:kern w:val="2"/>
          <w:sz w:val="32"/>
          <w:szCs w:val="32"/>
          <w:u w:val="none"/>
          <w:lang w:val="en-US" w:eastAsia="zh-CN" w:bidi="ar-SA"/>
        </w:rPr>
        <w:t>尚在运营</w:t>
      </w:r>
      <w:r>
        <w:rPr>
          <w:rFonts w:hint="eastAsia" w:ascii="Calibri" w:hAnsi="Calibri" w:eastAsia="仿宋_GB2312" w:cs="Times New Roman"/>
          <w:color w:val="auto"/>
          <w:kern w:val="2"/>
          <w:sz w:val="32"/>
          <w:szCs w:val="32"/>
          <w:u w:val="none"/>
          <w:lang w:val="en-US" w:eastAsia="zh-CN" w:bidi="ar-SA"/>
        </w:rPr>
        <w:t>期限内的</w:t>
      </w:r>
      <w:r>
        <w:rPr>
          <w:rFonts w:hint="eastAsia" w:eastAsia="仿宋_GB2312" w:cs="Times New Roman"/>
          <w:color w:val="auto"/>
          <w:kern w:val="2"/>
          <w:sz w:val="32"/>
          <w:szCs w:val="32"/>
          <w:u w:val="none"/>
          <w:lang w:val="en-US" w:eastAsia="zh-CN" w:bidi="ar-SA"/>
        </w:rPr>
        <w:t>，</w:t>
      </w:r>
      <w:r>
        <w:rPr>
          <w:rFonts w:hint="eastAsia" w:ascii="Calibri" w:hAnsi="Calibri" w:eastAsia="仿宋_GB2312" w:cs="Times New Roman"/>
          <w:color w:val="auto"/>
          <w:kern w:val="2"/>
          <w:sz w:val="32"/>
          <w:szCs w:val="32"/>
          <w:u w:val="none"/>
          <w:lang w:val="en-US" w:eastAsia="zh-CN" w:bidi="ar-SA"/>
        </w:rPr>
        <w:t>受让人不得改变</w:t>
      </w:r>
      <w:r>
        <w:rPr>
          <w:rFonts w:hint="eastAsia" w:eastAsia="仿宋_GB2312" w:cs="Times New Roman"/>
          <w:color w:val="auto"/>
          <w:kern w:val="2"/>
          <w:sz w:val="32"/>
          <w:szCs w:val="32"/>
          <w:u w:val="none"/>
          <w:lang w:val="en-US" w:eastAsia="zh-CN" w:bidi="ar-SA"/>
        </w:rPr>
        <w:t>保障性租赁住房</w:t>
      </w:r>
      <w:r>
        <w:rPr>
          <w:rFonts w:hint="eastAsia" w:ascii="Calibri" w:hAnsi="Calibri" w:eastAsia="仿宋_GB2312" w:cs="Times New Roman"/>
          <w:color w:val="auto"/>
          <w:kern w:val="2"/>
          <w:sz w:val="32"/>
          <w:szCs w:val="32"/>
          <w:u w:val="none"/>
          <w:lang w:val="en-US" w:eastAsia="zh-CN" w:bidi="ar-SA"/>
        </w:rPr>
        <w:t>的用途</w:t>
      </w:r>
      <w:r>
        <w:rPr>
          <w:rFonts w:hint="eastAsia" w:eastAsia="仿宋_GB2312" w:cs="Times New Roman"/>
          <w:color w:val="auto"/>
          <w:kern w:val="2"/>
          <w:sz w:val="32"/>
          <w:szCs w:val="32"/>
          <w:u w:val="none"/>
          <w:lang w:val="en-US" w:eastAsia="zh-CN" w:bidi="ar-SA"/>
        </w:rPr>
        <w:t>，</w:t>
      </w:r>
      <w:r>
        <w:rPr>
          <w:rFonts w:hint="eastAsia" w:ascii="Calibri" w:hAnsi="Calibri" w:eastAsia="仿宋_GB2312" w:cs="Times New Roman"/>
          <w:color w:val="auto"/>
          <w:kern w:val="2"/>
          <w:sz w:val="32"/>
          <w:szCs w:val="32"/>
          <w:u w:val="none"/>
          <w:lang w:val="en-US" w:eastAsia="zh-CN" w:bidi="ar-SA"/>
        </w:rPr>
        <w:t>并应当继续用于租赁经营。</w:t>
      </w:r>
    </w:p>
    <w:p>
      <w:pPr>
        <w:pStyle w:val="18"/>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640" w:firstLineChars="200"/>
        <w:jc w:val="both"/>
        <w:textAlignment w:val="auto"/>
        <w:rPr>
          <w:rFonts w:hint="eastAsia" w:ascii="仿宋_GB2312" w:hAnsi="仿宋" w:eastAsia="仿宋_GB2312" w:cs="Times New Roman"/>
          <w:color w:val="auto"/>
          <w:kern w:val="2"/>
          <w:sz w:val="32"/>
          <w:szCs w:val="32"/>
          <w:u w:val="none"/>
          <w:lang w:val="en-US" w:eastAsia="zh-CN"/>
        </w:rPr>
      </w:pPr>
      <w:r>
        <w:rPr>
          <w:rFonts w:hint="eastAsia" w:ascii="黑体" w:hAnsi="仿宋" w:eastAsia="黑体" w:cs="Times New Roman"/>
          <w:color w:val="auto"/>
          <w:kern w:val="2"/>
          <w:sz w:val="32"/>
          <w:szCs w:val="32"/>
          <w:u w:val="none"/>
        </w:rPr>
        <w:t>第</w:t>
      </w:r>
      <w:r>
        <w:rPr>
          <w:rFonts w:hint="eastAsia" w:ascii="黑体" w:hAnsi="仿宋" w:eastAsia="黑体"/>
          <w:color w:val="auto"/>
          <w:sz w:val="32"/>
          <w:szCs w:val="32"/>
          <w:u w:val="none"/>
          <w:lang w:val="en-US" w:eastAsia="zh-CN"/>
        </w:rPr>
        <w:t>四十九</w:t>
      </w:r>
      <w:r>
        <w:rPr>
          <w:rFonts w:hint="eastAsia" w:ascii="黑体" w:hAnsi="仿宋" w:eastAsia="黑体" w:cs="Times New Roman"/>
          <w:color w:val="auto"/>
          <w:kern w:val="2"/>
          <w:sz w:val="32"/>
          <w:szCs w:val="32"/>
          <w:u w:val="none"/>
        </w:rPr>
        <w:t>条</w:t>
      </w:r>
      <w:r>
        <w:rPr>
          <w:rFonts w:hint="eastAsia" w:ascii="仿宋_GB2312" w:hAnsi="仿宋" w:eastAsia="仿宋_GB2312"/>
          <w:color w:val="auto"/>
          <w:sz w:val="32"/>
          <w:szCs w:val="32"/>
          <w:u w:val="none"/>
        </w:rPr>
        <w:t xml:space="preserve"> </w:t>
      </w:r>
      <w:r>
        <w:rPr>
          <w:rFonts w:hint="eastAsia" w:ascii="仿宋_GB2312" w:hAnsi="仿宋" w:eastAsia="仿宋_GB2312" w:cs="Times New Roman"/>
          <w:color w:val="auto"/>
          <w:kern w:val="2"/>
          <w:sz w:val="32"/>
          <w:szCs w:val="32"/>
          <w:u w:val="none"/>
          <w:lang w:val="en-US" w:eastAsia="zh-CN"/>
        </w:rPr>
        <w:t xml:space="preserve"> 对提供虚假资料申请改建、改造，且将改建、改造后的保障性租赁住房用于非保障性租赁住房用途、分割转让或分割抵押、“以租代售”等违规行为及新增违建行为的，相关职能部门应依法采取终止其改建、改造行为，限期改正、依法纳入信用监管等措施；涉嫌违法的，由相关职能部门立案查处；涉嫌犯罪的，移送司法机关处理。</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u w:val="none"/>
          <w:lang w:val="en-US" w:eastAsia="zh-CN" w:bidi="ar"/>
        </w:rPr>
      </w:pPr>
      <w:r>
        <w:rPr>
          <w:rFonts w:hint="eastAsia" w:ascii="黑体" w:hAnsi="仿宋" w:eastAsia="黑体" w:cs="Times New Roman"/>
          <w:color w:val="auto"/>
          <w:kern w:val="2"/>
          <w:sz w:val="32"/>
          <w:szCs w:val="32"/>
          <w:u w:val="none"/>
        </w:rPr>
        <w:t>第</w:t>
      </w:r>
      <w:r>
        <w:rPr>
          <w:rFonts w:hint="eastAsia" w:ascii="黑体" w:hAnsi="仿宋" w:eastAsia="黑体" w:cs="Times New Roman"/>
          <w:color w:val="auto"/>
          <w:kern w:val="2"/>
          <w:sz w:val="32"/>
          <w:szCs w:val="32"/>
          <w:u w:val="none"/>
          <w:lang w:val="en-US" w:eastAsia="zh-CN"/>
        </w:rPr>
        <w:t>五十</w:t>
      </w:r>
      <w:r>
        <w:rPr>
          <w:rFonts w:hint="eastAsia" w:ascii="黑体" w:hAnsi="仿宋" w:eastAsia="黑体" w:cs="Times New Roman"/>
          <w:color w:val="auto"/>
          <w:kern w:val="2"/>
          <w:sz w:val="32"/>
          <w:szCs w:val="32"/>
          <w:u w:val="none"/>
        </w:rPr>
        <w:t>条</w:t>
      </w:r>
      <w:r>
        <w:rPr>
          <w:rFonts w:hint="eastAsia" w:ascii="黑体" w:hAnsi="仿宋" w:eastAsia="黑体" w:cs="Times New Roman"/>
          <w:color w:val="auto"/>
          <w:kern w:val="2"/>
          <w:sz w:val="32"/>
          <w:szCs w:val="32"/>
          <w:u w:val="none"/>
          <w:lang w:val="en-US" w:eastAsia="zh-CN"/>
        </w:rPr>
        <w:t xml:space="preserve">  </w:t>
      </w:r>
      <w:r>
        <w:rPr>
          <w:rFonts w:hint="eastAsia" w:ascii="仿宋_GB2312" w:hAnsi="仿宋_GB2312" w:eastAsia="仿宋_GB2312" w:cs="仿宋_GB2312"/>
          <w:color w:val="auto"/>
          <w:kern w:val="0"/>
          <w:sz w:val="32"/>
          <w:szCs w:val="32"/>
          <w:u w:val="none"/>
          <w:lang w:val="en-US" w:eastAsia="zh-CN" w:bidi="ar"/>
        </w:rPr>
        <w:t>对于出具虚假证明的单位或个人，由县住房保障中心提请其上级主管部门或其他监管部门追究相关责任；涉嫌违法犯罪的，移交司法机关依法追究刑事责任。</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_GB2312" w:eastAsia="仿宋_GB2312" w:cs="仿宋_GB2312"/>
          <w:color w:val="auto"/>
          <w:kern w:val="0"/>
          <w:sz w:val="32"/>
          <w:szCs w:val="32"/>
          <w:u w:val="none"/>
          <w:lang w:val="en-US" w:eastAsia="zh-CN" w:bidi="ar"/>
        </w:rPr>
      </w:pPr>
      <w:r>
        <w:rPr>
          <w:rFonts w:hint="eastAsia" w:ascii="黑体" w:hAnsi="仿宋" w:eastAsia="黑体" w:cs="Times New Roman"/>
          <w:color w:val="auto"/>
          <w:kern w:val="2"/>
          <w:sz w:val="32"/>
          <w:szCs w:val="32"/>
          <w:u w:val="none"/>
          <w:lang w:val="en-US" w:eastAsia="zh-CN" w:bidi="ar-SA"/>
        </w:rPr>
        <w:t xml:space="preserve">第五十一条  </w:t>
      </w:r>
      <w:r>
        <w:rPr>
          <w:rFonts w:hint="eastAsia" w:ascii="仿宋_GB2312" w:hAnsi="仿宋_GB2312" w:eastAsia="仿宋_GB2312" w:cs="仿宋_GB2312"/>
          <w:color w:val="auto"/>
          <w:kern w:val="0"/>
          <w:sz w:val="32"/>
          <w:szCs w:val="32"/>
          <w:u w:val="none"/>
          <w:lang w:val="en-US" w:eastAsia="zh-CN" w:bidi="ar"/>
        </w:rPr>
        <w:t>有关行政管理部门、运营单位的工作人员违反本办法规定，玩忽职守、滥用职权、徇私舞弊、索贿受贿或者侵害申请人、承租人合法权益的，由其所在单位或者上级主管部门给予处分，涉嫌违法犯罪的，依法追究其刑事责任。</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color w:val="auto"/>
          <w:kern w:val="2"/>
          <w:sz w:val="32"/>
          <w:szCs w:val="32"/>
          <w:u w:val="none"/>
          <w:lang w:val="en-US" w:eastAsia="zh-CN" w:bidi="ar-SA"/>
        </w:rPr>
      </w:pPr>
      <w:r>
        <w:rPr>
          <w:rFonts w:hint="eastAsia" w:ascii="黑体" w:hAnsi="仿宋" w:eastAsia="黑体" w:cs="Times New Roman"/>
          <w:color w:val="auto"/>
          <w:kern w:val="2"/>
          <w:sz w:val="32"/>
          <w:szCs w:val="32"/>
          <w:u w:val="none"/>
          <w:lang w:val="en-US" w:eastAsia="zh-CN" w:bidi="ar-SA"/>
        </w:rPr>
        <w:t>第</w:t>
      </w:r>
      <w:r>
        <w:rPr>
          <w:rFonts w:hint="eastAsia" w:ascii="黑体" w:hAnsi="仿宋" w:eastAsia="黑体"/>
          <w:color w:val="auto"/>
          <w:sz w:val="32"/>
          <w:szCs w:val="32"/>
          <w:u w:val="none"/>
          <w:lang w:val="en-US" w:eastAsia="zh-CN"/>
        </w:rPr>
        <w:t>五十二</w:t>
      </w:r>
      <w:r>
        <w:rPr>
          <w:rFonts w:hint="eastAsia" w:ascii="黑体" w:hAnsi="仿宋" w:eastAsia="黑体" w:cs="Times New Roman"/>
          <w:color w:val="auto"/>
          <w:kern w:val="2"/>
          <w:sz w:val="32"/>
          <w:szCs w:val="32"/>
          <w:u w:val="none"/>
          <w:lang w:val="en-US" w:eastAsia="zh-CN" w:bidi="ar-SA"/>
        </w:rPr>
        <w:t xml:space="preserve">条  </w:t>
      </w:r>
      <w:r>
        <w:rPr>
          <w:rFonts w:hint="eastAsia" w:ascii="仿宋_GB2312" w:hAnsi="仿宋_GB2312" w:eastAsia="仿宋_GB2312" w:cs="仿宋_GB2312"/>
          <w:color w:val="auto"/>
          <w:kern w:val="2"/>
          <w:sz w:val="32"/>
          <w:szCs w:val="32"/>
          <w:u w:val="none"/>
          <w:lang w:val="en-US" w:eastAsia="zh-CN" w:bidi="ar-SA"/>
        </w:rPr>
        <w:t>本办法自2022年5月16</w:t>
      </w:r>
      <w:bookmarkStart w:id="0" w:name="_GoBack"/>
      <w:bookmarkEnd w:id="0"/>
      <w:r>
        <w:rPr>
          <w:rFonts w:hint="eastAsia" w:ascii="仿宋_GB2312" w:hAnsi="仿宋_GB2312" w:eastAsia="仿宋_GB2312" w:cs="仿宋_GB2312"/>
          <w:color w:val="auto"/>
          <w:kern w:val="2"/>
          <w:sz w:val="32"/>
          <w:szCs w:val="32"/>
          <w:u w:val="none"/>
          <w:lang w:val="en-US" w:eastAsia="zh-CN" w:bidi="ar-SA"/>
        </w:rPr>
        <w:t>日起实施，由南昌县住房保障中心负责解释，上级有规定的从其规定。</w:t>
      </w:r>
    </w:p>
    <w:p>
      <w:pPr>
        <w:pStyle w:val="9"/>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rPr>
          <w:rFonts w:hint="eastAsia" w:ascii="仿宋_GB2312" w:hAnsi="仿宋_GB2312" w:eastAsia="仿宋_GB2312" w:cs="仿宋_GB2312"/>
          <w:snapToGrid w:val="0"/>
          <w:color w:val="auto"/>
          <w:spacing w:val="0"/>
          <w:sz w:val="32"/>
          <w:szCs w:val="32"/>
          <w:u w:val="none"/>
        </w:rPr>
      </w:pPr>
    </w:p>
    <w:p>
      <w:pPr>
        <w:pStyle w:val="9"/>
        <w:keepNext w:val="0"/>
        <w:keepLines w:val="0"/>
        <w:pageBreakBefore w:val="0"/>
        <w:widowControl w:val="0"/>
        <w:kinsoku/>
        <w:wordWrap/>
        <w:overflowPunct/>
        <w:topLinePunct w:val="0"/>
        <w:autoSpaceDE/>
        <w:autoSpaceDN/>
        <w:bidi w:val="0"/>
        <w:adjustRightInd w:val="0"/>
        <w:snapToGrid w:val="0"/>
        <w:spacing w:before="0" w:beforeLines="0" w:beforeAutospacing="0" w:after="0" w:afterLines="0" w:afterAutospacing="0" w:line="560" w:lineRule="exact"/>
        <w:ind w:firstLine="640" w:firstLineChars="200"/>
        <w:jc w:val="both"/>
        <w:rPr>
          <w:rFonts w:hint="eastAsia" w:ascii="仿宋_GB2312" w:hAnsi="仿宋_GB2312" w:eastAsia="仿宋_GB2312" w:cs="仿宋_GB2312"/>
          <w:snapToGrid w:val="0"/>
          <w:color w:val="auto"/>
          <w:spacing w:val="0"/>
          <w:sz w:val="32"/>
          <w:szCs w:val="32"/>
          <w:u w:val="none"/>
        </w:rPr>
      </w:pPr>
      <w:r>
        <w:rPr>
          <w:rFonts w:hint="eastAsia" w:ascii="仿宋_GB2312" w:hAnsi="仿宋_GB2312" w:eastAsia="仿宋_GB2312" w:cs="仿宋_GB2312"/>
          <w:snapToGrid w:val="0"/>
          <w:color w:val="auto"/>
          <w:spacing w:val="0"/>
          <w:sz w:val="32"/>
          <w:szCs w:val="32"/>
          <w:u w:val="none"/>
        </w:rPr>
        <w:t>附件：1.</w:t>
      </w:r>
      <w:r>
        <w:rPr>
          <w:rFonts w:hint="eastAsia" w:ascii="仿宋_GB2312" w:hAnsi="仿宋_GB2312" w:eastAsia="仿宋_GB2312" w:cs="仿宋_GB2312"/>
          <w:snapToGrid w:val="0"/>
          <w:color w:val="auto"/>
          <w:spacing w:val="0"/>
          <w:sz w:val="32"/>
          <w:szCs w:val="32"/>
          <w:u w:val="none"/>
          <w:lang w:eastAsia="zh-CN"/>
        </w:rPr>
        <w:t>南昌县</w:t>
      </w:r>
      <w:r>
        <w:rPr>
          <w:rFonts w:hint="eastAsia" w:ascii="仿宋_GB2312" w:hAnsi="仿宋_GB2312" w:eastAsia="仿宋_GB2312" w:cs="仿宋_GB2312"/>
          <w:snapToGrid w:val="0"/>
          <w:color w:val="auto"/>
          <w:spacing w:val="0"/>
          <w:sz w:val="32"/>
          <w:szCs w:val="32"/>
          <w:u w:val="none"/>
        </w:rPr>
        <w:t>保障性租赁住房项目申请书</w:t>
      </w:r>
    </w:p>
    <w:p>
      <w:pPr>
        <w:pStyle w:val="19"/>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1600" w:firstLineChars="500"/>
        <w:jc w:val="both"/>
        <w:rPr>
          <w:rFonts w:ascii="仿宋_GB2312" w:hAnsi="仿宋_GB2312" w:eastAsia="仿宋_GB2312" w:cs="仿宋_GB2312"/>
          <w:snapToGrid w:val="0"/>
          <w:color w:val="auto"/>
          <w:spacing w:val="0"/>
          <w:kern w:val="0"/>
          <w:sz w:val="32"/>
          <w:szCs w:val="32"/>
          <w:u w:val="none"/>
          <w:lang w:bidi="ar"/>
        </w:rPr>
      </w:pPr>
      <w:r>
        <w:rPr>
          <w:rFonts w:ascii="仿宋_GB2312" w:hAnsi="仿宋_GB2312" w:eastAsia="仿宋_GB2312" w:cs="仿宋_GB2312"/>
          <w:snapToGrid w:val="0"/>
          <w:color w:val="auto"/>
          <w:spacing w:val="0"/>
          <w:kern w:val="0"/>
          <w:sz w:val="32"/>
          <w:szCs w:val="32"/>
          <w:u w:val="none"/>
          <w:lang w:bidi="ar"/>
        </w:rPr>
        <w:t>2.</w:t>
      </w:r>
      <w:r>
        <w:rPr>
          <w:rFonts w:hint="eastAsia" w:ascii="仿宋_GB2312" w:hAnsi="仿宋_GB2312" w:eastAsia="仿宋_GB2312" w:cs="仿宋_GB2312"/>
          <w:snapToGrid w:val="0"/>
          <w:color w:val="auto"/>
          <w:spacing w:val="0"/>
          <w:kern w:val="0"/>
          <w:sz w:val="32"/>
          <w:szCs w:val="32"/>
          <w:u w:val="none"/>
          <w:lang w:val="en-US" w:eastAsia="zh-CN" w:bidi="ar"/>
        </w:rPr>
        <w:t>南昌县</w:t>
      </w:r>
      <w:r>
        <w:rPr>
          <w:rFonts w:ascii="仿宋_GB2312" w:hAnsi="仿宋_GB2312" w:eastAsia="仿宋_GB2312" w:cs="仿宋_GB2312"/>
          <w:snapToGrid w:val="0"/>
          <w:color w:val="auto"/>
          <w:spacing w:val="0"/>
          <w:kern w:val="0"/>
          <w:sz w:val="32"/>
          <w:szCs w:val="32"/>
          <w:u w:val="none"/>
          <w:lang w:bidi="ar"/>
        </w:rPr>
        <w:t>保障性租赁住房项目认定书</w:t>
      </w:r>
    </w:p>
    <w:p>
      <w:pPr>
        <w:pStyle w:val="19"/>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1600" w:firstLineChars="500"/>
        <w:jc w:val="both"/>
        <w:rPr>
          <w:rFonts w:hint="eastAsia" w:ascii="仿宋_GB2312" w:hAnsi="仿宋_GB2312" w:eastAsia="仿宋_GB2312" w:cs="仿宋_GB2312"/>
          <w:snapToGrid w:val="0"/>
          <w:color w:val="auto"/>
          <w:spacing w:val="0"/>
          <w:kern w:val="0"/>
          <w:sz w:val="32"/>
          <w:szCs w:val="32"/>
          <w:u w:val="none"/>
          <w:lang w:bidi="ar"/>
        </w:rPr>
      </w:pPr>
      <w:r>
        <w:rPr>
          <w:rFonts w:hint="eastAsia" w:ascii="仿宋_GB2312" w:hAnsi="仿宋_GB2312" w:eastAsia="仿宋_GB2312" w:cs="仿宋_GB2312"/>
          <w:snapToGrid w:val="0"/>
          <w:color w:val="auto"/>
          <w:spacing w:val="0"/>
          <w:kern w:val="0"/>
          <w:sz w:val="32"/>
          <w:szCs w:val="32"/>
          <w:u w:val="none"/>
          <w:lang w:val="en-US" w:eastAsia="zh-CN" w:bidi="ar"/>
        </w:rPr>
        <w:t>3</w:t>
      </w:r>
      <w:r>
        <w:rPr>
          <w:rFonts w:ascii="仿宋_GB2312" w:hAnsi="仿宋_GB2312" w:eastAsia="仿宋_GB2312" w:cs="仿宋_GB2312"/>
          <w:snapToGrid w:val="0"/>
          <w:color w:val="auto"/>
          <w:spacing w:val="0"/>
          <w:kern w:val="0"/>
          <w:sz w:val="32"/>
          <w:szCs w:val="32"/>
          <w:u w:val="none"/>
          <w:lang w:bidi="ar"/>
        </w:rPr>
        <w:t>.</w:t>
      </w:r>
      <w:r>
        <w:rPr>
          <w:rFonts w:hint="eastAsia" w:ascii="仿宋_GB2312" w:hAnsi="仿宋_GB2312" w:eastAsia="仿宋_GB2312" w:cs="仿宋_GB2312"/>
          <w:snapToGrid w:val="0"/>
          <w:color w:val="auto"/>
          <w:spacing w:val="0"/>
          <w:kern w:val="0"/>
          <w:sz w:val="32"/>
          <w:szCs w:val="32"/>
          <w:u w:val="none"/>
          <w:lang w:eastAsia="zh-CN" w:bidi="ar"/>
        </w:rPr>
        <w:t>南昌县</w:t>
      </w:r>
      <w:r>
        <w:rPr>
          <w:rFonts w:hint="eastAsia" w:ascii="仿宋_GB2312" w:hAnsi="仿宋_GB2312" w:eastAsia="仿宋_GB2312" w:cs="仿宋_GB2312"/>
          <w:snapToGrid w:val="0"/>
          <w:color w:val="auto"/>
          <w:spacing w:val="0"/>
          <w:kern w:val="0"/>
          <w:sz w:val="32"/>
          <w:szCs w:val="32"/>
          <w:u w:val="none"/>
          <w:lang w:bidi="ar"/>
        </w:rPr>
        <w:t>申请保障性租赁住房个人承诺、申明及授权</w:t>
      </w:r>
    </w:p>
    <w:p>
      <w:pPr>
        <w:pStyle w:val="19"/>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1600" w:firstLineChars="500"/>
        <w:jc w:val="both"/>
        <w:rPr>
          <w:rFonts w:hint="eastAsia" w:ascii="仿宋_GB2312" w:hAnsi="仿宋_GB2312" w:eastAsia="仿宋_GB2312" w:cs="仿宋_GB2312"/>
          <w:snapToGrid w:val="0"/>
          <w:color w:val="auto"/>
          <w:spacing w:val="0"/>
          <w:kern w:val="0"/>
          <w:sz w:val="32"/>
          <w:szCs w:val="32"/>
          <w:u w:val="none"/>
          <w:lang w:bidi="ar"/>
        </w:rPr>
      </w:pPr>
      <w:r>
        <w:rPr>
          <w:rFonts w:hint="eastAsia" w:ascii="仿宋_GB2312" w:hAnsi="仿宋_GB2312" w:eastAsia="仿宋_GB2312" w:cs="仿宋_GB2312"/>
          <w:snapToGrid w:val="0"/>
          <w:color w:val="auto"/>
          <w:spacing w:val="0"/>
          <w:kern w:val="0"/>
          <w:sz w:val="32"/>
          <w:szCs w:val="32"/>
          <w:u w:val="none"/>
          <w:lang w:bidi="ar"/>
        </w:rPr>
        <w:t>4</w:t>
      </w:r>
      <w:r>
        <w:rPr>
          <w:rFonts w:hint="eastAsia" w:ascii="仿宋_GB2312" w:hAnsi="仿宋_GB2312" w:eastAsia="仿宋_GB2312" w:cs="仿宋_GB2312"/>
          <w:snapToGrid w:val="0"/>
          <w:color w:val="auto"/>
          <w:spacing w:val="0"/>
          <w:kern w:val="0"/>
          <w:sz w:val="32"/>
          <w:szCs w:val="32"/>
          <w:u w:val="none"/>
          <w:lang w:eastAsia="zh-CN" w:bidi="ar"/>
        </w:rPr>
        <w:t>.</w:t>
      </w:r>
      <w:r>
        <w:rPr>
          <w:rFonts w:hint="eastAsia" w:ascii="仿宋_GB2312" w:hAnsi="仿宋_GB2312" w:eastAsia="仿宋_GB2312" w:cs="仿宋_GB2312"/>
          <w:snapToGrid w:val="0"/>
          <w:color w:val="auto"/>
          <w:spacing w:val="0"/>
          <w:kern w:val="0"/>
          <w:sz w:val="32"/>
          <w:szCs w:val="32"/>
          <w:u w:val="none"/>
          <w:lang w:bidi="ar"/>
        </w:rPr>
        <w:t>室内装修具体标准</w:t>
      </w:r>
    </w:p>
    <w:p>
      <w:pPr>
        <w:pStyle w:val="19"/>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1600" w:firstLineChars="500"/>
        <w:jc w:val="both"/>
        <w:rPr>
          <w:rFonts w:hint="eastAsia" w:ascii="仿宋_GB2312" w:hAnsi="仿宋_GB2312" w:eastAsia="仿宋_GB2312" w:cs="仿宋_GB2312"/>
          <w:snapToGrid w:val="0"/>
          <w:color w:val="auto"/>
          <w:spacing w:val="0"/>
          <w:kern w:val="0"/>
          <w:sz w:val="32"/>
          <w:szCs w:val="32"/>
          <w:u w:val="none"/>
          <w:lang w:bidi="ar"/>
        </w:rPr>
      </w:pPr>
      <w:r>
        <w:rPr>
          <w:rFonts w:hint="eastAsia" w:ascii="仿宋_GB2312" w:hAnsi="仿宋_GB2312" w:eastAsia="仿宋_GB2312" w:cs="仿宋_GB2312"/>
          <w:snapToGrid w:val="0"/>
          <w:color w:val="auto"/>
          <w:spacing w:val="0"/>
          <w:kern w:val="0"/>
          <w:sz w:val="32"/>
          <w:szCs w:val="32"/>
          <w:u w:val="none"/>
          <w:lang w:bidi="ar"/>
        </w:rPr>
        <w:t>5</w:t>
      </w:r>
      <w:r>
        <w:rPr>
          <w:rFonts w:hint="eastAsia" w:ascii="仿宋_GB2312" w:hAnsi="仿宋_GB2312" w:eastAsia="仿宋_GB2312" w:cs="仿宋_GB2312"/>
          <w:snapToGrid w:val="0"/>
          <w:color w:val="auto"/>
          <w:spacing w:val="0"/>
          <w:kern w:val="0"/>
          <w:sz w:val="32"/>
          <w:szCs w:val="32"/>
          <w:u w:val="none"/>
          <w:lang w:eastAsia="zh-CN" w:bidi="ar"/>
        </w:rPr>
        <w:t>.</w:t>
      </w:r>
      <w:r>
        <w:rPr>
          <w:rFonts w:hint="eastAsia" w:ascii="仿宋_GB2312" w:hAnsi="仿宋_GB2312" w:eastAsia="仿宋_GB2312" w:cs="仿宋_GB2312"/>
          <w:snapToGrid w:val="0"/>
          <w:color w:val="auto"/>
          <w:spacing w:val="0"/>
          <w:kern w:val="0"/>
          <w:sz w:val="32"/>
          <w:szCs w:val="32"/>
          <w:u w:val="none"/>
          <w:lang w:bidi="ar"/>
        </w:rPr>
        <w:t>改建、改造类项目提供材料目录</w:t>
      </w:r>
    </w:p>
    <w:p>
      <w:pPr>
        <w:pStyle w:val="19"/>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1600" w:firstLineChars="500"/>
        <w:jc w:val="both"/>
        <w:rPr>
          <w:rFonts w:hint="eastAsia" w:ascii="仿宋_GB2312" w:hAnsi="仿宋_GB2312" w:eastAsia="仿宋_GB2312" w:cs="仿宋_GB2312"/>
          <w:snapToGrid w:val="0"/>
          <w:color w:val="auto"/>
          <w:spacing w:val="0"/>
          <w:kern w:val="0"/>
          <w:sz w:val="32"/>
          <w:szCs w:val="32"/>
          <w:u w:val="none"/>
          <w:lang w:bidi="ar"/>
        </w:rPr>
      </w:pPr>
    </w:p>
    <w:p>
      <w:pPr>
        <w:pStyle w:val="19"/>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firstLine="1600" w:firstLineChars="500"/>
        <w:jc w:val="both"/>
        <w:rPr>
          <w:rFonts w:hint="eastAsia" w:ascii="仿宋_GB2312" w:hAnsi="仿宋_GB2312" w:eastAsia="仿宋_GB2312" w:cs="仿宋_GB2312"/>
          <w:snapToGrid w:val="0"/>
          <w:color w:val="auto"/>
          <w:spacing w:val="0"/>
          <w:kern w:val="0"/>
          <w:sz w:val="32"/>
          <w:szCs w:val="32"/>
          <w:u w:val="none"/>
          <w:lang w:bidi="ar"/>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附件1</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r>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t>南昌县保障性租赁住房项目申请书</w:t>
      </w:r>
    </w:p>
    <w:p>
      <w:pPr>
        <w:keepNext w:val="0"/>
        <w:keepLines w:val="0"/>
        <w:pageBreakBefore w:val="0"/>
        <w:kinsoku/>
        <w:wordWrap/>
        <w:overflowPunct/>
        <w:topLinePunct w:val="0"/>
        <w:autoSpaceDE/>
        <w:autoSpaceDN/>
        <w:bidi w:val="0"/>
        <w:spacing w:line="560" w:lineRule="exact"/>
        <w:textAlignment w:val="auto"/>
        <w:rPr>
          <w:rFonts w:hint="eastAsia" w:ascii="仿宋" w:hAnsi="仿宋" w:eastAsia="仿宋" w:cs="仿宋"/>
          <w:color w:val="auto"/>
          <w:sz w:val="32"/>
          <w:szCs w:val="32"/>
          <w:u w:val="none"/>
          <w:lang w:eastAsia="zh-CN"/>
        </w:rPr>
      </w:pPr>
    </w:p>
    <w:p>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南昌县保障性住房领导小组：</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我单位建设（运营）的                   项目，不动产权证（土地权证）号                              ，现申请将      套（间）房屋列入南昌县保障性租赁住房计划项目。</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我单位承诺：项目列入保障性租赁住房后，其建设、运营、管理等工作严格遵守保障性租赁住房的有关规定；在规定期内，项目只用于保障性租赁住房，不作其他用途；我单位提供的资料全部为真实资料，如存在虚假，我单位将承担由此产生的一切责任。</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附：项目简介、建设运营管理工作方案</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                     建设单位或运营单位及产权人</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                             （盖章）</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                              年     月     日</w:t>
      </w:r>
    </w:p>
    <w:p>
      <w:pPr>
        <w:keepNext w:val="0"/>
        <w:keepLines w:val="0"/>
        <w:pageBreakBefore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color w:val="auto"/>
          <w:sz w:val="32"/>
          <w:szCs w:val="32"/>
          <w:u w:val="none"/>
          <w:lang w:val="en-US" w:eastAsia="zh-CN"/>
        </w:rPr>
      </w:pPr>
    </w:p>
    <w:p>
      <w:pPr>
        <w:keepNext w:val="0"/>
        <w:keepLines w:val="0"/>
        <w:pageBreakBefore w:val="0"/>
        <w:kinsoku/>
        <w:wordWrap/>
        <w:overflowPunct/>
        <w:topLinePunct w:val="0"/>
        <w:autoSpaceDE/>
        <w:autoSpaceDN/>
        <w:bidi w:val="0"/>
        <w:spacing w:line="560" w:lineRule="exact"/>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注：已建成的项目除运营单位盖章外，还须产权人盖章。</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仿宋_GB2312" w:hAnsi="仿宋" w:eastAsia="仿宋_GB2312" w:cs="Times New Roman"/>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附件2</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Times New Roman" w:hAnsi="Times New Roman" w:eastAsia="仿宋_GB2312" w:cs="Times New Roman"/>
          <w:color w:val="auto"/>
          <w:sz w:val="32"/>
          <w:szCs w:val="32"/>
          <w:u w:val="none"/>
          <w:lang w:val="en-US" w:eastAsia="zh-CN"/>
        </w:rPr>
      </w:pPr>
      <w:r>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t>南昌县保障性租赁住房项目认定书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证书编号：20XX-XXXX</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〔建设（运营）单位名称〕：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根据《国务院办公厅关于加快发展保障性租赁住房的意见》（国办发〔2021〕22号）和省、市、县保障性租赁住房有关规定，现认定</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u w:val="none"/>
          <w:lang w:val="en-US" w:eastAsia="zh-CN"/>
        </w:rPr>
        <w:t>项目为保障性租赁住房，具体信息如下：</w:t>
      </w:r>
    </w:p>
    <w:tbl>
      <w:tblPr>
        <w:tblStyle w:val="12"/>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2265"/>
        <w:gridCol w:w="1974"/>
        <w:gridCol w:w="2343"/>
        <w:gridCol w:w="1898"/>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项目名称</w:t>
            </w:r>
          </w:p>
        </w:tc>
        <w:tc>
          <w:tcPr>
            <w:tcW w:w="6215" w:type="dxa"/>
            <w:gridSpan w:val="3"/>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09"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项目地址</w:t>
            </w:r>
          </w:p>
        </w:tc>
        <w:tc>
          <w:tcPr>
            <w:tcW w:w="6215" w:type="dxa"/>
            <w:gridSpan w:val="3"/>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建设单位名称</w:t>
            </w:r>
          </w:p>
        </w:tc>
        <w:tc>
          <w:tcPr>
            <w:tcW w:w="1974"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c>
          <w:tcPr>
            <w:tcW w:w="2343"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运营单位名称</w:t>
            </w:r>
          </w:p>
        </w:tc>
        <w:tc>
          <w:tcPr>
            <w:tcW w:w="1898"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统一社会信用代码</w:t>
            </w:r>
          </w:p>
        </w:tc>
        <w:tc>
          <w:tcPr>
            <w:tcW w:w="1974"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c>
          <w:tcPr>
            <w:tcW w:w="2343"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统一社会信用代码</w:t>
            </w:r>
          </w:p>
        </w:tc>
        <w:tc>
          <w:tcPr>
            <w:tcW w:w="1898"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47"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tabs>
                <w:tab w:val="center" w:pos="1051"/>
                <w:tab w:val="right" w:pos="1983"/>
              </w:tabs>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土地性质</w:t>
            </w:r>
          </w:p>
        </w:tc>
        <w:tc>
          <w:tcPr>
            <w:tcW w:w="1974"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c>
          <w:tcPr>
            <w:tcW w:w="2343"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土地面积</w:t>
            </w:r>
          </w:p>
        </w:tc>
        <w:tc>
          <w:tcPr>
            <w:tcW w:w="1898"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4"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项目总建筑面积</w:t>
            </w:r>
          </w:p>
        </w:tc>
        <w:tc>
          <w:tcPr>
            <w:tcW w:w="1974"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right"/>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Times New Roman" w:hAnsi="Times New Roman" w:eastAsia="仿宋_GB2312" w:cs="Times New Roman"/>
                <w:color w:val="auto"/>
                <w:sz w:val="24"/>
                <w:szCs w:val="24"/>
                <w:u w:val="none"/>
                <w:vertAlign w:val="baseline"/>
                <w:lang w:val="en-US" w:eastAsia="zh-CN"/>
              </w:rPr>
              <w:t>m</w:t>
            </w:r>
            <w:r>
              <w:rPr>
                <w:rFonts w:hint="eastAsia" w:ascii="Times New Roman" w:hAnsi="Times New Roman" w:eastAsia="仿宋_GB2312" w:cs="Times New Roman"/>
                <w:color w:val="auto"/>
                <w:sz w:val="24"/>
                <w:szCs w:val="24"/>
                <w:u w:val="none"/>
                <w:vertAlign w:val="superscript"/>
                <w:lang w:val="en-US" w:eastAsia="zh-CN"/>
              </w:rPr>
              <w:t>2</w:t>
            </w:r>
          </w:p>
        </w:tc>
        <w:tc>
          <w:tcPr>
            <w:tcW w:w="2343"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项目总投资</w:t>
            </w:r>
          </w:p>
        </w:tc>
        <w:tc>
          <w:tcPr>
            <w:tcW w:w="1898"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right"/>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Times New Roman" w:hAnsi="Times New Roman" w:eastAsia="仿宋_GB2312" w:cs="Times New Roman"/>
                <w:color w:val="auto"/>
                <w:sz w:val="24"/>
                <w:szCs w:val="24"/>
                <w:u w:val="none"/>
                <w:vertAlign w:val="baseline"/>
                <w:lang w:val="en-US" w:eastAsia="zh-CN"/>
              </w:rPr>
              <w:t>亿</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2"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建设方式</w:t>
            </w:r>
          </w:p>
        </w:tc>
        <w:tc>
          <w:tcPr>
            <w:tcW w:w="6215" w:type="dxa"/>
            <w:gridSpan w:val="3"/>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开工（预计）时间</w:t>
            </w:r>
          </w:p>
        </w:tc>
        <w:tc>
          <w:tcPr>
            <w:tcW w:w="1974" w:type="dxa"/>
            <w:tcBorders>
              <w:tl2br w:val="nil"/>
              <w:tr2bl w:val="nil"/>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right"/>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Times New Roman" w:hAnsi="Times New Roman" w:eastAsia="仿宋_GB2312" w:cs="Times New Roman"/>
                <w:color w:val="auto"/>
                <w:sz w:val="24"/>
                <w:szCs w:val="24"/>
                <w:u w:val="none"/>
                <w:vertAlign w:val="baseline"/>
                <w:lang w:val="en-US" w:eastAsia="zh-CN"/>
              </w:rPr>
              <w:t>年   月</w:t>
            </w:r>
          </w:p>
        </w:tc>
        <w:tc>
          <w:tcPr>
            <w:tcW w:w="2343"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投入使用（预计）时间</w:t>
            </w:r>
          </w:p>
        </w:tc>
        <w:tc>
          <w:tcPr>
            <w:tcW w:w="1898" w:type="dxa"/>
            <w:tcBorders>
              <w:tl2br w:val="nil"/>
              <w:tr2bl w:val="nil"/>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right"/>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Times New Roman" w:hAnsi="Times New Roman" w:eastAsia="仿宋_GB2312" w:cs="Times New Roman"/>
                <w:color w:val="auto"/>
                <w:sz w:val="24"/>
                <w:szCs w:val="24"/>
                <w:u w:val="none"/>
                <w:vertAlign w:val="baseline"/>
                <w:lang w:val="en-US" w:eastAsia="zh-CN"/>
              </w:rPr>
              <w:t>年  月</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保障性租赁住房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建筑面积</w:t>
            </w:r>
          </w:p>
        </w:tc>
        <w:tc>
          <w:tcPr>
            <w:tcW w:w="1974"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right"/>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Times New Roman" w:hAnsi="Times New Roman" w:eastAsia="仿宋_GB2312" w:cs="Times New Roman"/>
                <w:color w:val="auto"/>
                <w:sz w:val="24"/>
                <w:szCs w:val="24"/>
                <w:u w:val="none"/>
                <w:vertAlign w:val="baseline"/>
                <w:lang w:val="en-US" w:eastAsia="zh-CN"/>
              </w:rPr>
              <w:t>m</w:t>
            </w:r>
            <w:r>
              <w:rPr>
                <w:rFonts w:hint="eastAsia" w:ascii="Times New Roman" w:hAnsi="Times New Roman" w:eastAsia="仿宋_GB2312" w:cs="Times New Roman"/>
                <w:color w:val="auto"/>
                <w:sz w:val="24"/>
                <w:szCs w:val="24"/>
                <w:u w:val="none"/>
                <w:vertAlign w:val="superscript"/>
                <w:lang w:val="en-US" w:eastAsia="zh-CN"/>
              </w:rPr>
              <w:t>2</w:t>
            </w:r>
          </w:p>
        </w:tc>
        <w:tc>
          <w:tcPr>
            <w:tcW w:w="2343"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保障性租赁住房套(间)数</w:t>
            </w:r>
          </w:p>
        </w:tc>
        <w:tc>
          <w:tcPr>
            <w:tcW w:w="1898"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right"/>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67"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配套设施建筑面积</w:t>
            </w:r>
          </w:p>
        </w:tc>
        <w:tc>
          <w:tcPr>
            <w:tcW w:w="1974" w:type="dxa"/>
            <w:tcBorders>
              <w:tl2br w:val="nil"/>
              <w:tr2bl w:val="nil"/>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left="0" w:leftChars="0" w:firstLine="0" w:firstLineChars="0"/>
              <w:jc w:val="right"/>
              <w:textAlignment w:val="auto"/>
              <w:outlineLvl w:val="9"/>
              <w:rPr>
                <w:rFonts w:hint="eastAsia" w:ascii="Times New Roman" w:hAnsi="Times New Roman" w:eastAsia="仿宋_GB2312" w:cs="Times New Roman"/>
                <w:color w:val="auto"/>
                <w:sz w:val="24"/>
                <w:szCs w:val="24"/>
                <w:u w:val="none"/>
                <w:vertAlign w:val="baseline"/>
                <w:lang w:val="en-US" w:eastAsia="zh-CN"/>
              </w:rPr>
            </w:pPr>
            <w:r>
              <w:rPr>
                <w:rFonts w:hint="eastAsia" w:ascii="Times New Roman" w:hAnsi="Times New Roman" w:eastAsia="仿宋_GB2312" w:cs="Times New Roman"/>
                <w:color w:val="auto"/>
                <w:sz w:val="24"/>
                <w:szCs w:val="24"/>
                <w:u w:val="none"/>
                <w:vertAlign w:val="baseline"/>
                <w:lang w:val="en-US" w:eastAsia="zh-CN"/>
              </w:rPr>
              <w:t>m</w:t>
            </w:r>
            <w:r>
              <w:rPr>
                <w:rFonts w:hint="eastAsia" w:ascii="Times New Roman" w:hAnsi="Times New Roman" w:eastAsia="仿宋_GB2312" w:cs="Times New Roman"/>
                <w:color w:val="auto"/>
                <w:sz w:val="24"/>
                <w:szCs w:val="24"/>
                <w:u w:val="none"/>
                <w:vertAlign w:val="superscript"/>
                <w:lang w:val="en-US" w:eastAsia="zh-CN"/>
              </w:rPr>
              <w:t>2</w:t>
            </w:r>
          </w:p>
        </w:tc>
        <w:tc>
          <w:tcPr>
            <w:tcW w:w="2343"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配套设施主要内容</w:t>
            </w:r>
          </w:p>
        </w:tc>
        <w:tc>
          <w:tcPr>
            <w:tcW w:w="1898"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0" w:firstLineChars="0"/>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24" w:hRule="atLeast"/>
          <w:jc w:val="center"/>
        </w:trPr>
        <w:tc>
          <w:tcPr>
            <w:tcW w:w="2265" w:type="dxa"/>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黑体" w:hAnsi="黑体" w:eastAsia="黑体" w:cs="黑体"/>
                <w:color w:val="auto"/>
                <w:sz w:val="24"/>
                <w:szCs w:val="24"/>
                <w:u w:val="none"/>
                <w:vertAlign w:val="baseline"/>
                <w:lang w:val="en-US" w:eastAsia="zh-CN"/>
              </w:rPr>
            </w:pPr>
            <w:r>
              <w:rPr>
                <w:rFonts w:hint="eastAsia" w:ascii="黑体" w:hAnsi="黑体" w:eastAsia="黑体" w:cs="黑体"/>
                <w:color w:val="auto"/>
                <w:sz w:val="24"/>
                <w:szCs w:val="24"/>
                <w:u w:val="none"/>
                <w:vertAlign w:val="baseline"/>
                <w:lang w:val="en-US" w:eastAsia="zh-CN"/>
              </w:rPr>
              <w:t>租金要求</w:t>
            </w:r>
          </w:p>
        </w:tc>
        <w:tc>
          <w:tcPr>
            <w:tcW w:w="6215" w:type="dxa"/>
            <w:gridSpan w:val="3"/>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outlineLvl w:val="9"/>
              <w:rPr>
                <w:rFonts w:hint="eastAsia" w:ascii="Times New Roman" w:hAnsi="Times New Roman" w:eastAsia="仿宋_GB2312" w:cs="Times New Roman"/>
                <w:color w:val="auto"/>
                <w:sz w:val="24"/>
                <w:szCs w:val="24"/>
                <w:u w:val="none"/>
                <w:vertAlign w:val="baseline"/>
                <w:lang w:val="en-US" w:eastAsia="zh-CN"/>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 xml:space="preserve">凭此认定书，有关部门单位给予办理立项、用地、规划、人防、施工、消防等手续，落实相关税收优惠政策，免收城市基础设施配套费，执行民用水电气价格，纳入资金补助和金融支持申请范围等。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3520" w:firstLineChars="11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南昌县保障性住房领导小组办公室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0" w:firstLineChars="1500"/>
        <w:jc w:val="both"/>
        <w:textAlignment w:val="auto"/>
        <w:outlineLvl w:val="9"/>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XXXX年XX月XX日</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附件3</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r>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t>南昌县申请保障性租赁住房个人</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r>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t>承诺、申明及授权</w:t>
      </w:r>
    </w:p>
    <w:p>
      <w:pPr>
        <w:keepNext w:val="0"/>
        <w:keepLines w:val="0"/>
        <w:pageBreakBefore w:val="0"/>
        <w:kinsoku/>
        <w:overflowPunct/>
        <w:autoSpaceDE/>
        <w:autoSpaceDN/>
        <w:bidi w:val="0"/>
        <w:spacing w:line="560" w:lineRule="exact"/>
        <w:rPr>
          <w:rFonts w:hint="eastAsia" w:ascii="仿宋_GB2312" w:eastAsia="仿宋_GB2312"/>
          <w:color w:val="auto"/>
          <w:sz w:val="32"/>
          <w:szCs w:val="32"/>
          <w:u w:val="none"/>
        </w:rPr>
      </w:pPr>
      <w:r>
        <w:rPr>
          <w:rFonts w:hint="eastAsia" w:ascii="仿宋_GB2312" w:eastAsia="仿宋_GB2312"/>
          <w:color w:val="auto"/>
          <w:sz w:val="32"/>
          <w:szCs w:val="32"/>
          <w:u w:val="none"/>
        </w:rPr>
        <w:t xml:space="preserve">    </w:t>
      </w:r>
    </w:p>
    <w:p>
      <w:pPr>
        <w:keepNext w:val="0"/>
        <w:keepLines w:val="0"/>
        <w:pageBreakBefore w:val="0"/>
        <w:kinsoku/>
        <w:overflowPunct/>
        <w:autoSpaceDE/>
        <w:autoSpaceDN/>
        <w:bidi w:val="0"/>
        <w:spacing w:line="560" w:lineRule="exact"/>
        <w:ind w:firstLine="640" w:firstLineChars="200"/>
        <w:rPr>
          <w:rFonts w:hint="eastAsia" w:ascii="仿宋_GB2312" w:eastAsia="仿宋_GB2312"/>
          <w:color w:val="auto"/>
          <w:sz w:val="32"/>
          <w:szCs w:val="32"/>
          <w:u w:val="none"/>
        </w:rPr>
      </w:pPr>
      <w:r>
        <w:rPr>
          <w:rFonts w:hint="eastAsia" w:ascii="仿宋_GB2312" w:eastAsia="仿宋_GB2312"/>
          <w:color w:val="auto"/>
          <w:sz w:val="32"/>
          <w:szCs w:val="32"/>
          <w:u w:val="none"/>
        </w:rPr>
        <w:t>一、本</w:t>
      </w:r>
      <w:r>
        <w:rPr>
          <w:rFonts w:hint="eastAsia" w:ascii="仿宋_GB2312" w:eastAsia="仿宋_GB2312"/>
          <w:color w:val="auto"/>
          <w:sz w:val="32"/>
          <w:szCs w:val="32"/>
          <w:u w:val="none"/>
          <w:lang w:val="en-US" w:eastAsia="zh-CN"/>
        </w:rPr>
        <w:t>人</w:t>
      </w:r>
      <w:r>
        <w:rPr>
          <w:rFonts w:hint="eastAsia" w:ascii="仿宋_GB2312" w:eastAsia="仿宋_GB2312"/>
          <w:color w:val="auto"/>
          <w:sz w:val="32"/>
          <w:szCs w:val="32"/>
          <w:u w:val="none"/>
        </w:rPr>
        <w:t>申请</w:t>
      </w:r>
      <w:r>
        <w:rPr>
          <w:rFonts w:hint="eastAsia" w:ascii="仿宋_GB2312" w:eastAsia="仿宋_GB2312"/>
          <w:color w:val="auto"/>
          <w:sz w:val="32"/>
          <w:szCs w:val="32"/>
          <w:u w:val="none"/>
          <w:lang w:val="en-US" w:eastAsia="zh-CN"/>
        </w:rPr>
        <w:t>保障性租赁住房</w:t>
      </w:r>
      <w:r>
        <w:rPr>
          <w:rFonts w:hint="eastAsia" w:ascii="仿宋_GB2312" w:eastAsia="仿宋_GB2312"/>
          <w:color w:val="auto"/>
          <w:sz w:val="32"/>
          <w:szCs w:val="32"/>
          <w:u w:val="none"/>
        </w:rPr>
        <w:t>所提供的材料载明的住房、</w:t>
      </w:r>
      <w:r>
        <w:rPr>
          <w:rFonts w:hint="eastAsia" w:ascii="仿宋_GB2312" w:eastAsia="仿宋_GB2312"/>
          <w:color w:val="auto"/>
          <w:sz w:val="32"/>
          <w:szCs w:val="32"/>
          <w:u w:val="none"/>
          <w:lang w:val="en-US" w:eastAsia="zh-CN"/>
        </w:rPr>
        <w:t>就业</w:t>
      </w:r>
      <w:r>
        <w:rPr>
          <w:rFonts w:hint="eastAsia" w:ascii="仿宋_GB2312" w:eastAsia="仿宋_GB2312"/>
          <w:color w:val="auto"/>
          <w:sz w:val="32"/>
          <w:szCs w:val="32"/>
          <w:u w:val="none"/>
        </w:rPr>
        <w:t>等情况均未发生变化。如有虚假，自愿放弃申请或退出已享受的住房保障政策待遇，并承担相应法律责任。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u w:val="none"/>
        </w:rPr>
      </w:pPr>
      <w:r>
        <w:rPr>
          <w:rFonts w:hint="eastAsia" w:ascii="仿宋_GB2312" w:eastAsia="仿宋_GB2312"/>
          <w:color w:val="auto"/>
          <w:sz w:val="32"/>
          <w:szCs w:val="32"/>
          <w:u w:val="none"/>
        </w:rPr>
        <w:t>二、本人授权并自愿配合</w:t>
      </w:r>
      <w:r>
        <w:rPr>
          <w:rFonts w:hint="eastAsia" w:ascii="仿宋_GB2312" w:eastAsia="仿宋_GB2312"/>
          <w:color w:val="auto"/>
          <w:sz w:val="32"/>
          <w:szCs w:val="32"/>
          <w:u w:val="none"/>
          <w:lang w:val="en-US" w:eastAsia="zh-CN"/>
        </w:rPr>
        <w:t>不动产登记和住建部门</w:t>
      </w:r>
      <w:r>
        <w:rPr>
          <w:rFonts w:hint="eastAsia" w:ascii="仿宋_GB2312" w:eastAsia="仿宋_GB2312"/>
          <w:color w:val="auto"/>
          <w:sz w:val="32"/>
          <w:szCs w:val="32"/>
          <w:u w:val="none"/>
        </w:rPr>
        <w:t>核查房产情况。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u w:val="none"/>
        </w:rPr>
      </w:pPr>
      <w:r>
        <w:rPr>
          <w:rFonts w:hint="eastAsia" w:ascii="仿宋_GB2312" w:eastAsia="仿宋_GB2312"/>
          <w:color w:val="auto"/>
          <w:sz w:val="32"/>
          <w:szCs w:val="32"/>
          <w:u w:val="none"/>
        </w:rPr>
        <w:t>三、本人授权并自愿配合从人力资源和社会保障、</w:t>
      </w:r>
      <w:r>
        <w:rPr>
          <w:rFonts w:hint="eastAsia" w:ascii="仿宋_GB2312" w:eastAsia="仿宋_GB2312"/>
          <w:color w:val="auto"/>
          <w:sz w:val="32"/>
          <w:szCs w:val="32"/>
          <w:u w:val="none"/>
          <w:lang w:val="en-US" w:eastAsia="zh-CN"/>
        </w:rPr>
        <w:t>税务、市场监管、</w:t>
      </w:r>
      <w:r>
        <w:rPr>
          <w:rFonts w:hint="eastAsia" w:ascii="仿宋_GB2312" w:eastAsia="仿宋_GB2312"/>
          <w:color w:val="auto"/>
          <w:sz w:val="32"/>
          <w:szCs w:val="32"/>
          <w:u w:val="none"/>
        </w:rPr>
        <w:t>公安、住房公积金等部门和机构获取</w:t>
      </w:r>
      <w:r>
        <w:rPr>
          <w:rFonts w:hint="eastAsia" w:ascii="仿宋_GB2312" w:eastAsia="仿宋_GB2312"/>
          <w:color w:val="auto"/>
          <w:sz w:val="32"/>
          <w:szCs w:val="32"/>
          <w:u w:val="none"/>
          <w:lang w:val="en-US" w:eastAsia="zh-CN"/>
        </w:rPr>
        <w:t>本</w:t>
      </w:r>
      <w:r>
        <w:rPr>
          <w:rFonts w:hint="eastAsia" w:ascii="仿宋_GB2312" w:eastAsia="仿宋_GB2312"/>
          <w:color w:val="auto"/>
          <w:sz w:val="32"/>
          <w:szCs w:val="32"/>
          <w:u w:val="none"/>
        </w:rPr>
        <w:t>人的就业、户籍</w:t>
      </w:r>
      <w:r>
        <w:rPr>
          <w:rFonts w:hint="eastAsia" w:ascii="仿宋_GB2312" w:eastAsia="仿宋_GB2312"/>
          <w:color w:val="auto"/>
          <w:sz w:val="32"/>
          <w:szCs w:val="32"/>
          <w:u w:val="none"/>
          <w:lang w:eastAsia="zh-CN"/>
        </w:rPr>
        <w:t>（</w:t>
      </w:r>
      <w:r>
        <w:rPr>
          <w:rFonts w:hint="eastAsia" w:ascii="仿宋_GB2312" w:eastAsia="仿宋_GB2312"/>
          <w:color w:val="auto"/>
          <w:sz w:val="32"/>
          <w:szCs w:val="32"/>
          <w:u w:val="none"/>
          <w:lang w:val="en-US" w:eastAsia="zh-CN"/>
        </w:rPr>
        <w:t>居住证</w:t>
      </w:r>
      <w:r>
        <w:rPr>
          <w:rFonts w:hint="eastAsia" w:ascii="仿宋_GB2312" w:eastAsia="仿宋_GB2312"/>
          <w:color w:val="auto"/>
          <w:sz w:val="32"/>
          <w:szCs w:val="32"/>
          <w:u w:val="none"/>
          <w:lang w:eastAsia="zh-CN"/>
        </w:rPr>
        <w:t>）</w:t>
      </w:r>
      <w:r>
        <w:rPr>
          <w:rFonts w:hint="eastAsia" w:ascii="仿宋_GB2312" w:eastAsia="仿宋_GB2312"/>
          <w:color w:val="auto"/>
          <w:sz w:val="32"/>
          <w:szCs w:val="32"/>
          <w:u w:val="none"/>
        </w:rPr>
        <w:t>、</w:t>
      </w:r>
      <w:r>
        <w:rPr>
          <w:rFonts w:hint="eastAsia" w:ascii="仿宋_GB2312" w:eastAsia="仿宋_GB2312"/>
          <w:color w:val="auto"/>
          <w:sz w:val="32"/>
          <w:szCs w:val="32"/>
          <w:u w:val="none"/>
          <w:lang w:val="en-US" w:eastAsia="zh-CN"/>
        </w:rPr>
        <w:t>纳税、企业注册、经营、</w:t>
      </w:r>
      <w:r>
        <w:rPr>
          <w:rFonts w:hint="eastAsia" w:ascii="仿宋_GB2312" w:eastAsia="仿宋_GB2312"/>
          <w:color w:val="auto"/>
          <w:sz w:val="32"/>
          <w:szCs w:val="32"/>
          <w:u w:val="none"/>
        </w:rPr>
        <w:t>公积金等方面的信息，</w:t>
      </w:r>
      <w:r>
        <w:rPr>
          <w:rFonts w:hint="eastAsia" w:ascii="仿宋_GB2312" w:eastAsia="仿宋_GB2312"/>
          <w:color w:val="auto"/>
          <w:sz w:val="32"/>
          <w:szCs w:val="32"/>
          <w:u w:val="none"/>
          <w:lang w:val="en-US" w:eastAsia="zh-CN"/>
        </w:rPr>
        <w:t>并</w:t>
      </w:r>
      <w:r>
        <w:rPr>
          <w:rFonts w:hint="eastAsia" w:ascii="仿宋_GB2312" w:eastAsia="仿宋_GB2312"/>
          <w:color w:val="auto"/>
          <w:sz w:val="32"/>
          <w:szCs w:val="32"/>
          <w:u w:val="none"/>
        </w:rPr>
        <w:t>对</w:t>
      </w:r>
      <w:r>
        <w:rPr>
          <w:rFonts w:hint="eastAsia" w:ascii="仿宋_GB2312" w:eastAsia="仿宋_GB2312"/>
          <w:color w:val="auto"/>
          <w:sz w:val="32"/>
          <w:szCs w:val="32"/>
          <w:u w:val="none"/>
          <w:lang w:val="en-US" w:eastAsia="zh-CN"/>
        </w:rPr>
        <w:t>相关</w:t>
      </w:r>
      <w:r>
        <w:rPr>
          <w:rFonts w:hint="eastAsia" w:ascii="仿宋_GB2312" w:eastAsia="仿宋_GB2312"/>
          <w:color w:val="auto"/>
          <w:sz w:val="32"/>
          <w:szCs w:val="32"/>
          <w:u w:val="none"/>
        </w:rPr>
        <w:t>信息进行核查。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u w:val="none"/>
        </w:rPr>
      </w:pPr>
      <w:r>
        <w:rPr>
          <w:rFonts w:hint="eastAsia" w:ascii="仿宋_GB2312" w:eastAsia="仿宋_GB2312"/>
          <w:color w:val="auto"/>
          <w:sz w:val="32"/>
          <w:szCs w:val="32"/>
          <w:u w:val="none"/>
        </w:rPr>
        <w:t>四、本《承诺、声明及授权》在申请及保障期间一直有效。</w:t>
      </w:r>
    </w:p>
    <w:p>
      <w:pPr>
        <w:keepNext w:val="0"/>
        <w:keepLines w:val="0"/>
        <w:pageBreakBefore w:val="0"/>
        <w:kinsoku/>
        <w:overflowPunct/>
        <w:autoSpaceDE/>
        <w:autoSpaceDN/>
        <w:bidi w:val="0"/>
        <w:spacing w:line="560" w:lineRule="exact"/>
        <w:jc w:val="center"/>
        <w:rPr>
          <w:rFonts w:hint="eastAsia" w:ascii="仿宋_GB2312" w:eastAsia="仿宋_GB2312"/>
          <w:color w:val="auto"/>
          <w:sz w:val="32"/>
          <w:szCs w:val="32"/>
          <w:u w:val="none"/>
        </w:rPr>
      </w:pPr>
      <w:r>
        <w:rPr>
          <w:rFonts w:hint="eastAsia" w:ascii="仿宋_GB2312" w:eastAsia="仿宋_GB2312"/>
          <w:b/>
          <w:color w:val="auto"/>
          <w:sz w:val="32"/>
          <w:szCs w:val="32"/>
          <w:u w:val="none"/>
          <w:lang w:val="en-US" w:eastAsia="zh-CN"/>
        </w:rPr>
        <w:t xml:space="preserve">                         </w:t>
      </w:r>
      <w:r>
        <w:rPr>
          <w:rFonts w:hint="eastAsia" w:ascii="仿宋_GB2312" w:eastAsia="仿宋_GB2312"/>
          <w:b/>
          <w:color w:val="auto"/>
          <w:sz w:val="32"/>
          <w:szCs w:val="32"/>
          <w:u w:val="none"/>
        </w:rPr>
        <w:t>申</w:t>
      </w:r>
      <w:r>
        <w:rPr>
          <w:rFonts w:hint="eastAsia" w:ascii="仿宋_GB2312" w:eastAsia="仿宋_GB2312"/>
          <w:b/>
          <w:color w:val="auto"/>
          <w:sz w:val="32"/>
          <w:szCs w:val="32"/>
          <w:u w:val="none"/>
          <w:lang w:val="en-US" w:eastAsia="zh-CN"/>
        </w:rPr>
        <w:t>请人</w:t>
      </w:r>
      <w:r>
        <w:rPr>
          <w:rFonts w:hint="eastAsia" w:ascii="仿宋_GB2312" w:eastAsia="仿宋_GB2312"/>
          <w:b/>
          <w:color w:val="auto"/>
          <w:sz w:val="32"/>
          <w:szCs w:val="32"/>
          <w:u w:val="none"/>
        </w:rPr>
        <w:t>签字：</w:t>
      </w:r>
    </w:p>
    <w:p>
      <w:pPr>
        <w:keepNext w:val="0"/>
        <w:keepLines w:val="0"/>
        <w:pageBreakBefore w:val="0"/>
        <w:kinsoku/>
        <w:overflowPunct/>
        <w:autoSpaceDE/>
        <w:autoSpaceDN/>
        <w:bidi w:val="0"/>
        <w:spacing w:line="560" w:lineRule="exact"/>
        <w:rPr>
          <w:rFonts w:hint="eastAsia" w:ascii="仿宋_GB2312" w:eastAsia="仿宋_GB2312"/>
          <w:color w:val="auto"/>
          <w:sz w:val="32"/>
          <w:szCs w:val="32"/>
          <w:u w:val="none"/>
        </w:rPr>
      </w:pPr>
    </w:p>
    <w:p>
      <w:pPr>
        <w:keepNext w:val="0"/>
        <w:keepLines w:val="0"/>
        <w:pageBreakBefore w:val="0"/>
        <w:kinsoku/>
        <w:overflowPunct/>
        <w:autoSpaceDE/>
        <w:autoSpaceDN/>
        <w:bidi w:val="0"/>
        <w:spacing w:line="560" w:lineRule="exact"/>
        <w:rPr>
          <w:rFonts w:hint="eastAsia" w:ascii="仿宋_GB2312" w:eastAsia="仿宋_GB2312"/>
          <w:b/>
          <w:color w:val="auto"/>
          <w:sz w:val="32"/>
          <w:szCs w:val="32"/>
          <w:u w:val="none"/>
        </w:rPr>
      </w:pPr>
      <w:r>
        <w:rPr>
          <w:rFonts w:hint="eastAsia" w:ascii="仿宋_GB2312" w:eastAsia="仿宋_GB2312"/>
          <w:color w:val="auto"/>
          <w:sz w:val="32"/>
          <w:szCs w:val="32"/>
          <w:u w:val="none"/>
        </w:rPr>
        <w:t xml:space="preserve">    </w:t>
      </w:r>
      <w:r>
        <w:rPr>
          <w:rFonts w:hint="eastAsia" w:ascii="仿宋_GB2312" w:eastAsia="仿宋_GB2312"/>
          <w:b/>
          <w:color w:val="auto"/>
          <w:sz w:val="32"/>
          <w:szCs w:val="32"/>
          <w:u w:val="none"/>
        </w:rPr>
        <w:t>我确认，以上声明及授权承诺书均为</w:t>
      </w:r>
      <w:r>
        <w:rPr>
          <w:rFonts w:hint="eastAsia" w:ascii="仿宋_GB2312" w:eastAsia="仿宋_GB2312"/>
          <w:b/>
          <w:color w:val="auto"/>
          <w:sz w:val="32"/>
          <w:szCs w:val="32"/>
          <w:u w:val="none"/>
          <w:lang w:val="en-US" w:eastAsia="zh-CN"/>
        </w:rPr>
        <w:t>申请人</w:t>
      </w:r>
      <w:r>
        <w:rPr>
          <w:rFonts w:hint="eastAsia" w:ascii="仿宋_GB2312" w:eastAsia="仿宋_GB2312"/>
          <w:b/>
          <w:color w:val="auto"/>
          <w:sz w:val="32"/>
          <w:szCs w:val="32"/>
          <w:u w:val="none"/>
        </w:rPr>
        <w:t xml:space="preserve">本人签名并盖手印。        </w:t>
      </w:r>
    </w:p>
    <w:p>
      <w:pPr>
        <w:keepNext w:val="0"/>
        <w:keepLines w:val="0"/>
        <w:pageBreakBefore w:val="0"/>
        <w:kinsoku/>
        <w:overflowPunct/>
        <w:topLinePunct/>
        <w:autoSpaceDE/>
        <w:autoSpaceDN/>
        <w:bidi w:val="0"/>
        <w:spacing w:line="560" w:lineRule="exact"/>
        <w:ind w:firstLine="4176" w:firstLineChars="1300"/>
        <w:rPr>
          <w:rFonts w:hint="eastAsia" w:ascii="仿宋_GB2312" w:eastAsia="仿宋_GB2312"/>
          <w:b/>
          <w:color w:val="auto"/>
          <w:sz w:val="32"/>
          <w:szCs w:val="32"/>
          <w:u w:val="none"/>
        </w:rPr>
      </w:pPr>
      <w:r>
        <w:rPr>
          <w:rFonts w:hint="eastAsia" w:ascii="仿宋_GB2312" w:eastAsia="仿宋_GB2312"/>
          <w:b/>
          <w:color w:val="auto"/>
          <w:sz w:val="32"/>
          <w:szCs w:val="32"/>
          <w:u w:val="none"/>
        </w:rPr>
        <w:t xml:space="preserve">受理经办人员：  </w:t>
      </w:r>
      <w:r>
        <w:rPr>
          <w:rFonts w:hint="eastAsia" w:ascii="仿宋_GB2312" w:eastAsia="仿宋_GB2312"/>
          <w:b/>
          <w:color w:val="auto"/>
          <w:sz w:val="32"/>
          <w:szCs w:val="32"/>
          <w:u w:val="none"/>
          <w:lang w:val="en-US" w:eastAsia="zh-CN"/>
        </w:rPr>
        <w:t xml:space="preserve">  </w:t>
      </w:r>
      <w:r>
        <w:rPr>
          <w:rFonts w:hint="eastAsia" w:ascii="仿宋_GB2312" w:eastAsia="仿宋_GB2312"/>
          <w:b/>
          <w:color w:val="auto"/>
          <w:sz w:val="32"/>
          <w:szCs w:val="32"/>
          <w:u w:val="none"/>
        </w:rPr>
        <w:t xml:space="preserve">  </w:t>
      </w:r>
      <w:r>
        <w:rPr>
          <w:rFonts w:hint="eastAsia" w:ascii="仿宋_GB2312" w:eastAsia="仿宋_GB2312"/>
          <w:b/>
          <w:color w:val="auto"/>
          <w:sz w:val="32"/>
          <w:szCs w:val="32"/>
          <w:u w:val="none"/>
          <w:lang w:val="en-US" w:eastAsia="zh-CN"/>
        </w:rPr>
        <w:t xml:space="preserve">  </w:t>
      </w:r>
      <w:r>
        <w:rPr>
          <w:rFonts w:hint="eastAsia" w:ascii="仿宋_GB2312" w:eastAsia="仿宋_GB2312"/>
          <w:b/>
          <w:color w:val="auto"/>
          <w:sz w:val="32"/>
          <w:szCs w:val="32"/>
          <w:u w:val="none"/>
        </w:rPr>
        <w:t xml:space="preserve">  </w:t>
      </w:r>
    </w:p>
    <w:p>
      <w:pPr>
        <w:keepNext w:val="0"/>
        <w:keepLines w:val="0"/>
        <w:pageBreakBefore w:val="0"/>
        <w:kinsoku/>
        <w:overflowPunct/>
        <w:autoSpaceDE/>
        <w:autoSpaceDN/>
        <w:bidi w:val="0"/>
        <w:spacing w:line="560" w:lineRule="exact"/>
        <w:jc w:val="right"/>
        <w:rPr>
          <w:rFonts w:hint="default" w:ascii="仿宋_GB2312" w:hAnsi="仿宋" w:eastAsia="仿宋_GB2312" w:cs="Times New Roman"/>
          <w:color w:val="auto"/>
          <w:kern w:val="2"/>
          <w:sz w:val="32"/>
          <w:szCs w:val="32"/>
          <w:u w:val="none"/>
          <w:lang w:val="en-US" w:eastAsia="zh-CN" w:bidi="ar-SA"/>
        </w:rPr>
      </w:pPr>
      <w:r>
        <w:rPr>
          <w:rFonts w:hint="eastAsia" w:ascii="仿宋_GB2312" w:eastAsia="仿宋_GB2312"/>
          <w:color w:val="auto"/>
          <w:sz w:val="32"/>
          <w:szCs w:val="32"/>
          <w:u w:val="none"/>
        </w:rPr>
        <w:t xml:space="preserve">      年   月   日</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附件4</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157" w:afterLines="5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r>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t>南昌县保障性租赁住房室内装修参考标准</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1.入户门安装符合消防要求的防火防盗门;室内门安装木门，包门套。</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2.客厅、餐厅、过道、卧室墙面、天棚为内墙乳胶漆;客厅、餐厅、过道地面为防滑地砖;卧室地面为木地板或防滑地砖。</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3.厨房、卫生间墙面贴瓷砖;地面为防滑地砖;天棚为防火防水集成吊顶。</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4.阳台墙面贴瓷砖;地面为防滑地砖;天棚为内墙乳胶漆。</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5.厨房设置橱柜、吊柜、洗菜池，配置燃气灶、抽油烟机。</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6.卫生间设置淋浴器、洗脸盆、浴室柜、节水型便器，配置浴霸、排气扇。</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7.阳台内配置晾晒衣物的设施。</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8.窗户安装金刚网防盗纱窗，配置窗帘。</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9.开关、插座、节能照明灯具等应合理设置、安装到位。</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10.给排水管道、水龙头应合理设置、安装到位。</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default"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11.燃气、有线电视、电话、网络应合理设置、安装到位。</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12.按居室空间合理配置沙发、茶几、电视柜、餐桌、餐椅、床、床垫、床头柜、衣柜、书桌、椅子等家具。</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13.酌情配置热水器、洗衣机、电冰箱、空调、电视等家电。</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s="Times New Roman"/>
          <w:strike w:val="0"/>
          <w:dstrike w:val="0"/>
          <w:color w:val="auto"/>
          <w:kern w:val="2"/>
          <w:sz w:val="32"/>
          <w:szCs w:val="32"/>
          <w:u w:val="none"/>
          <w:lang w:val="en-US" w:eastAsia="zh-CN" w:bidi="ar-SA"/>
        </w:rPr>
      </w:pPr>
      <w:r>
        <w:rPr>
          <w:rFonts w:hint="eastAsia" w:ascii="仿宋_GB2312" w:hAnsi="仿宋" w:eastAsia="仿宋_GB2312" w:cs="Times New Roman"/>
          <w:strike w:val="0"/>
          <w:dstrike w:val="0"/>
          <w:color w:val="auto"/>
          <w:kern w:val="2"/>
          <w:sz w:val="32"/>
          <w:szCs w:val="32"/>
          <w:u w:val="none"/>
          <w:lang w:val="en-US" w:eastAsia="zh-CN" w:bidi="ar-SA"/>
        </w:rPr>
        <w:t>上述所用材料及设施，同一项目原则上采用统一品牌，规格、型号及装修细节由建设单位根据房屋实际情况确定。</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附件5</w:t>
      </w: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r>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t>南昌县保障性租赁住房改建、改造类项目提供材料目录</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Calibri" w:hAnsi="Calibri" w:eastAsia="仿宋_GB2312" w:cs="Times New Roman"/>
          <w:color w:val="auto"/>
          <w:kern w:val="0"/>
          <w:sz w:val="32"/>
          <w:szCs w:val="32"/>
          <w:u w:val="none"/>
          <w:lang w:val="en-US" w:eastAsia="zh-CN" w:bidi="ar"/>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一、立项</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1.如属政府投资的保障性租赁住房项目，参照南昌县政府投资项目管理办法的有关规定，需提供如下材料：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（1）县政府或县发改委下达的项目建设意见书。</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（2）项目建议书文本。</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（3）节能审查意见。</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2.如非政府投资的保障性租赁住房项目，在“江西省投资项目在线审批监管平台”进行项目备案，不需办理可研批复及初步设计（含概算）审查。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二、可行性研究报告批复</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1.有资质的第三方专业机构提供可以进行改建、改造的房屋安全鉴定检测报告；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2.节能审查意见；</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3.与该项目同类型、已建成项目的投资情况分析比较报告（含建安工程费用和征地拆迁、管线迁改费用等，房建工程按每平方计算）；</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4.项目建议书批复；</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5.可行性研究报告文本。</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三、初步设计（含概算）审查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1.自然资源</w:t>
      </w:r>
      <w:r>
        <w:rPr>
          <w:rFonts w:hint="eastAsia" w:ascii="仿宋_GB2312" w:hAnsi="仿宋_GB2312" w:eastAsia="仿宋_GB2312" w:cs="仿宋_GB2312"/>
          <w:color w:val="auto"/>
          <w:kern w:val="2"/>
          <w:sz w:val="32"/>
          <w:szCs w:val="32"/>
          <w:u w:val="none"/>
          <w:lang w:val="en-US" w:eastAsia="zh-CN" w:bidi="ar-SA"/>
        </w:rPr>
        <w:t>规划</w:t>
      </w:r>
      <w:r>
        <w:rPr>
          <w:rFonts w:hint="eastAsia" w:ascii="仿宋_GB2312" w:hAnsi="仿宋_GB2312" w:eastAsia="仿宋_GB2312" w:cs="仿宋_GB2312"/>
          <w:color w:val="auto"/>
          <w:kern w:val="0"/>
          <w:sz w:val="32"/>
          <w:szCs w:val="32"/>
          <w:u w:val="none"/>
          <w:lang w:val="en-US" w:eastAsia="zh-CN" w:bidi="ar"/>
        </w:rPr>
        <w:t>主管部门批准的项目建设工程规划方案总平面图；</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2.可行性研究报告批复；</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3.初步设计（含概算）文本。</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四、规划许可</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Calibri" w:hAnsi="Calibri" w:eastAsia="仿宋_GB2312" w:cs="Times New Roman"/>
          <w:color w:val="auto"/>
          <w:kern w:val="0"/>
          <w:sz w:val="32"/>
          <w:szCs w:val="32"/>
          <w:u w:val="none"/>
          <w:lang w:val="en-US" w:eastAsia="zh-CN" w:bidi="ar"/>
        </w:rPr>
      </w:pPr>
      <w:r>
        <w:rPr>
          <w:rFonts w:hint="eastAsia" w:ascii="Calibri" w:hAnsi="Calibri" w:eastAsia="仿宋_GB2312" w:cs="Times New Roman"/>
          <w:color w:val="auto"/>
          <w:kern w:val="0"/>
          <w:sz w:val="32"/>
          <w:szCs w:val="32"/>
          <w:u w:val="none"/>
          <w:lang w:val="en-US" w:eastAsia="zh-CN" w:bidi="ar"/>
        </w:rPr>
        <w:t>既有建筑改造为保障性租赁住房，不涉及新增建筑，使用性质未发生变更的，无需重新审批规划方案和核发建设工程规划许可证。</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五、消防设计审查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1.项目改建、改造后属于《建设工程消防设计审查验收管理暂行规定》（住建部令第51号）第十条规定的特殊建设工程，需提供如下资料：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（1）消防设计审查申请表；</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（2）消防设计文件（含施工图设计文件联合审查合格书、消防设计说明、图纸）；</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（3）依法需要办理建设工程规划许可的，应当提交建设工程规划许可文件；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（4）依法需要批准的临时性建筑，应当提交批准文件。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2.项目改建、改造后属于其他建设工程（非特殊建设工程）的，建设单位申请领取施工许可证或者申请批准开工报告时应当提供满足施工需要的消防设计图纸及技术资料。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六、人防审批手续</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改建、改造为保障性租赁住房，办理人防审批手续需提供如下材料：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1.自然资源</w:t>
      </w:r>
      <w:r>
        <w:rPr>
          <w:rFonts w:hint="eastAsia" w:ascii="仿宋_GB2312" w:hAnsi="仿宋_GB2312" w:eastAsia="仿宋_GB2312" w:cs="仿宋_GB2312"/>
          <w:color w:val="auto"/>
          <w:kern w:val="2"/>
          <w:sz w:val="32"/>
          <w:szCs w:val="32"/>
          <w:u w:val="none"/>
          <w:lang w:val="en-US" w:eastAsia="zh-CN" w:bidi="ar-SA"/>
        </w:rPr>
        <w:t>规划</w:t>
      </w:r>
      <w:r>
        <w:rPr>
          <w:rFonts w:hint="eastAsia" w:ascii="仿宋_GB2312" w:hAnsi="仿宋_GB2312" w:eastAsia="仿宋_GB2312" w:cs="仿宋_GB2312"/>
          <w:color w:val="auto"/>
          <w:kern w:val="0"/>
          <w:sz w:val="32"/>
          <w:szCs w:val="32"/>
          <w:u w:val="none"/>
          <w:lang w:val="en-US" w:eastAsia="zh-CN" w:bidi="ar"/>
        </w:rPr>
        <w:t>主管部门批准的项目建设工程规划方案总平面图。</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2.建设工程规划许可证。</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黑体" w:hAnsi="黑体" w:eastAsia="黑体" w:cs="黑体"/>
          <w:color w:val="auto"/>
          <w:kern w:val="0"/>
          <w:sz w:val="32"/>
          <w:szCs w:val="32"/>
          <w:u w:val="none"/>
          <w:lang w:val="en-US" w:eastAsia="zh-CN" w:bidi="ar"/>
        </w:rPr>
      </w:pPr>
      <w:r>
        <w:rPr>
          <w:rFonts w:hint="eastAsia" w:ascii="黑体" w:hAnsi="黑体" w:eastAsia="黑体" w:cs="黑体"/>
          <w:color w:val="auto"/>
          <w:kern w:val="0"/>
          <w:sz w:val="32"/>
          <w:szCs w:val="32"/>
          <w:u w:val="none"/>
          <w:lang w:val="en-US" w:eastAsia="zh-CN" w:bidi="ar"/>
        </w:rPr>
        <w:t>七、施工许可</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1.工程投资额在100万元以下（含100万元）或者建筑面积在500平方米以下（含500平方米）的房屋建筑工程，可以不申请办理施工许可证。</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2.应当申请领取施工许可证的建筑工程，应当提交如下材料：</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建筑工程施工许可证与工程质量、安全监督手续进行并联办理。</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（1）工程项目立项批准文件及环评审批文件；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（2）用地批准手续（国有土地使用证或有关批准文件）；</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（3）建设工程规划许可证（涉及使用性质变更的，提供自然资源</w:t>
      </w:r>
      <w:r>
        <w:rPr>
          <w:rFonts w:hint="eastAsia" w:ascii="仿宋_GB2312" w:hAnsi="仿宋_GB2312" w:eastAsia="仿宋_GB2312" w:cs="仿宋_GB2312"/>
          <w:color w:val="auto"/>
          <w:kern w:val="2"/>
          <w:sz w:val="32"/>
          <w:szCs w:val="32"/>
          <w:u w:val="none"/>
          <w:lang w:val="en-US" w:eastAsia="zh-CN" w:bidi="ar-SA"/>
        </w:rPr>
        <w:t>规划</w:t>
      </w:r>
      <w:r>
        <w:rPr>
          <w:rFonts w:hint="eastAsia" w:ascii="仿宋_GB2312" w:hAnsi="仿宋_GB2312" w:eastAsia="仿宋_GB2312" w:cs="仿宋_GB2312"/>
          <w:color w:val="auto"/>
          <w:kern w:val="0"/>
          <w:sz w:val="32"/>
          <w:szCs w:val="32"/>
          <w:u w:val="none"/>
          <w:lang w:val="en-US" w:eastAsia="zh-CN" w:bidi="ar"/>
        </w:rPr>
        <w:t>部门规划许可意见）；</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（4）施工图设计文件审查报告；</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（5）中标通知书、施工合同（需约定安全防护、文明施工措施费支付计划）、监理合同（需要监理的项目提供）；</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（6）建设资金已经落实承诺书；</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（7）工程项目明细表；</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（8）经确认的各参建单位项目负责人本人签署的工程质量终身责任承诺书及法定代表人授权书；</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（9）建设、施工、监理单位法定代表人及项目负责人安全生产承诺书；</w:t>
      </w:r>
    </w:p>
    <w:p>
      <w:pPr>
        <w:keepNext w:val="0"/>
        <w:keepLines w:val="0"/>
        <w:pageBreakBefore w:val="0"/>
        <w:numPr>
          <w:ilvl w:val="0"/>
          <w:numId w:val="0"/>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color w:val="auto"/>
          <w:kern w:val="0"/>
          <w:sz w:val="32"/>
          <w:szCs w:val="32"/>
          <w:u w:val="none"/>
          <w:lang w:val="en-US" w:eastAsia="zh-CN" w:bidi="ar"/>
        </w:rPr>
      </w:pPr>
      <w:r>
        <w:rPr>
          <w:rFonts w:hint="eastAsia" w:ascii="仿宋_GB2312" w:hAnsi="仿宋_GB2312" w:eastAsia="仿宋_GB2312" w:cs="仿宋_GB2312"/>
          <w:color w:val="auto"/>
          <w:kern w:val="0"/>
          <w:sz w:val="32"/>
          <w:szCs w:val="32"/>
          <w:u w:val="none"/>
          <w:lang w:val="en-US" w:eastAsia="zh-CN" w:bidi="ar"/>
        </w:rPr>
        <w:t>（10）经安全监督机构检验合格的工程现场安全生产条件审查意见及危险性较大分部分项工程清单。</w:t>
      </w:r>
    </w:p>
    <w:p>
      <w:pPr>
        <w:pStyle w:val="2"/>
        <w:keepNext w:val="0"/>
        <w:keepLines w:val="0"/>
        <w:pageBreakBefore w:val="0"/>
        <w:kinsoku/>
        <w:overflowPunct/>
        <w:autoSpaceDE/>
        <w:autoSpaceDN/>
        <w:bidi w:val="0"/>
        <w:spacing w:line="560" w:lineRule="exact"/>
        <w:rPr>
          <w:rFonts w:hint="eastAsia" w:ascii="仿宋_GB2312" w:hAnsi="仿宋_GB2312" w:eastAsia="仿宋_GB2312" w:cs="仿宋_GB2312"/>
          <w:color w:val="auto"/>
          <w:kern w:val="0"/>
          <w:sz w:val="32"/>
          <w:szCs w:val="32"/>
          <w:u w:val="none"/>
          <w:lang w:val="en-US" w:eastAsia="zh-CN" w:bidi="ar"/>
        </w:rPr>
      </w:pPr>
    </w:p>
    <w:p>
      <w:pPr>
        <w:keepNext w:val="0"/>
        <w:keepLines w:val="0"/>
        <w:pageBreakBefore w:val="0"/>
        <w:kinsoku/>
        <w:overflowPunct/>
        <w:autoSpaceDE/>
        <w:autoSpaceDN/>
        <w:bidi w:val="0"/>
        <w:spacing w:line="560" w:lineRule="exact"/>
        <w:ind w:firstLine="640" w:firstLineChars="200"/>
        <w:rPr>
          <w:rFonts w:hint="eastAsia" w:ascii="黑体" w:hAnsi="黑体" w:eastAsia="黑体" w:cs="黑体"/>
          <w:color w:val="auto"/>
          <w:sz w:val="32"/>
          <w:szCs w:val="32"/>
          <w:lang w:val="en-US" w:eastAsia="zh-CN"/>
        </w:rPr>
      </w:pPr>
    </w:p>
    <w:p>
      <w:pPr>
        <w:keepNext w:val="0"/>
        <w:keepLines w:val="0"/>
        <w:pageBreakBefore w:val="0"/>
        <w:kinsoku/>
        <w:overflowPunct/>
        <w:autoSpaceDE/>
        <w:autoSpaceDN/>
        <w:bidi w:val="0"/>
        <w:spacing w:line="560" w:lineRule="exact"/>
        <w:ind w:firstLine="640" w:firstLineChars="200"/>
        <w:rPr>
          <w:rFonts w:hint="eastAsia" w:ascii="黑体" w:hAnsi="黑体" w:eastAsia="黑体" w:cs="黑体"/>
          <w:color w:val="auto"/>
          <w:sz w:val="32"/>
          <w:szCs w:val="32"/>
          <w:lang w:val="en-US" w:eastAsia="zh-CN"/>
        </w:rPr>
      </w:pPr>
    </w:p>
    <w:p>
      <w:pPr>
        <w:keepNext w:val="0"/>
        <w:keepLines w:val="0"/>
        <w:pageBreakBefore w:val="0"/>
        <w:kinsoku/>
        <w:overflowPunct/>
        <w:autoSpaceDE/>
        <w:autoSpaceDN/>
        <w:bidi w:val="0"/>
        <w:spacing w:line="560" w:lineRule="exact"/>
        <w:ind w:firstLine="640" w:firstLineChars="200"/>
        <w:rPr>
          <w:rFonts w:hint="eastAsia" w:ascii="黑体" w:hAnsi="黑体" w:eastAsia="黑体" w:cs="黑体"/>
          <w:color w:val="auto"/>
          <w:sz w:val="32"/>
          <w:szCs w:val="32"/>
          <w:lang w:val="en-US" w:eastAsia="zh-CN"/>
        </w:rPr>
      </w:pPr>
    </w:p>
    <w:p>
      <w:pPr>
        <w:pStyle w:val="2"/>
        <w:keepNext w:val="0"/>
        <w:keepLines w:val="0"/>
        <w:pageBreakBefore w:val="0"/>
        <w:kinsoku/>
        <w:overflowPunct/>
        <w:autoSpaceDE/>
        <w:autoSpaceDN/>
        <w:bidi w:val="0"/>
        <w:spacing w:line="560" w:lineRule="exact"/>
        <w:rPr>
          <w:rFonts w:hint="eastAsia" w:ascii="黑体" w:hAnsi="黑体" w:eastAsia="黑体" w:cs="黑体"/>
          <w:color w:val="auto"/>
          <w:sz w:val="32"/>
          <w:szCs w:val="32"/>
          <w:lang w:val="en-US" w:eastAsia="zh-CN"/>
        </w:rPr>
      </w:pPr>
    </w:p>
    <w:p>
      <w:pPr>
        <w:keepNext w:val="0"/>
        <w:keepLines w:val="0"/>
        <w:pageBreakBefore w:val="0"/>
        <w:kinsoku/>
        <w:overflowPunct/>
        <w:autoSpaceDE/>
        <w:autoSpaceDN/>
        <w:bidi w:val="0"/>
        <w:spacing w:line="560" w:lineRule="exact"/>
        <w:rPr>
          <w:rFonts w:hint="eastAsia" w:ascii="黑体" w:hAnsi="黑体" w:eastAsia="黑体" w:cs="黑体"/>
          <w:color w:val="auto"/>
          <w:sz w:val="32"/>
          <w:szCs w:val="32"/>
          <w:lang w:val="en-US" w:eastAsia="zh-CN"/>
        </w:rPr>
      </w:pPr>
    </w:p>
    <w:p>
      <w:pPr>
        <w:pStyle w:val="2"/>
        <w:keepNext w:val="0"/>
        <w:keepLines w:val="0"/>
        <w:pageBreakBefore w:val="0"/>
        <w:kinsoku/>
        <w:overflowPunct/>
        <w:autoSpaceDE/>
        <w:autoSpaceDN/>
        <w:bidi w:val="0"/>
        <w:spacing w:line="560" w:lineRule="exact"/>
        <w:rPr>
          <w:rFonts w:hint="eastAsia" w:ascii="黑体" w:hAnsi="黑体" w:eastAsia="黑体" w:cs="黑体"/>
          <w:color w:val="auto"/>
          <w:sz w:val="32"/>
          <w:szCs w:val="32"/>
          <w:lang w:val="en-US" w:eastAsia="zh-CN"/>
        </w:rPr>
      </w:pPr>
    </w:p>
    <w:p>
      <w:pPr>
        <w:keepNext w:val="0"/>
        <w:keepLines w:val="0"/>
        <w:pageBreakBefore w:val="0"/>
        <w:kinsoku/>
        <w:overflowPunct/>
        <w:autoSpaceDE/>
        <w:autoSpaceDN/>
        <w:bidi w:val="0"/>
        <w:spacing w:line="560" w:lineRule="exact"/>
        <w:rPr>
          <w:rFonts w:hint="eastAsia" w:ascii="黑体" w:hAnsi="黑体" w:eastAsia="黑体" w:cs="黑体"/>
          <w:color w:val="auto"/>
          <w:sz w:val="32"/>
          <w:szCs w:val="32"/>
          <w:lang w:val="en-US" w:eastAsia="zh-CN"/>
        </w:rPr>
      </w:pPr>
    </w:p>
    <w:p>
      <w:pPr>
        <w:pStyle w:val="2"/>
        <w:keepNext w:val="0"/>
        <w:keepLines w:val="0"/>
        <w:pageBreakBefore w:val="0"/>
        <w:kinsoku/>
        <w:overflowPunct/>
        <w:autoSpaceDE/>
        <w:autoSpaceDN/>
        <w:bidi w:val="0"/>
        <w:spacing w:line="560" w:lineRule="exact"/>
        <w:rPr>
          <w:rFonts w:hint="eastAsia"/>
          <w:color w:val="auto"/>
          <w:lang w:val="en-US" w:eastAsia="zh-CN"/>
        </w:rPr>
      </w:pPr>
    </w:p>
    <w:p>
      <w:pPr>
        <w:rPr>
          <w:rFonts w:hint="eastAsia"/>
          <w:color w:val="auto"/>
          <w:lang w:val="en-US" w:eastAsia="zh-CN"/>
        </w:rPr>
      </w:pPr>
    </w:p>
    <w:p>
      <w:pPr>
        <w:pStyle w:val="2"/>
        <w:rPr>
          <w:rFonts w:hint="eastAsia"/>
          <w:color w:val="auto"/>
          <w:lang w:val="en-US" w:eastAsia="zh-CN"/>
        </w:rPr>
      </w:pPr>
    </w:p>
    <w:p>
      <w:pPr>
        <w:rPr>
          <w:rFonts w:hint="eastAsia"/>
          <w:color w:val="auto"/>
          <w:lang w:val="en-US" w:eastAsia="zh-CN"/>
        </w:rPr>
      </w:pPr>
    </w:p>
    <w:p>
      <w:pPr>
        <w:pStyle w:val="2"/>
        <w:rPr>
          <w:rFonts w:hint="eastAsia"/>
          <w:color w:val="auto"/>
          <w:lang w:val="en-US" w:eastAsia="zh-CN"/>
        </w:rPr>
      </w:pPr>
    </w:p>
    <w:p>
      <w:pPr>
        <w:rPr>
          <w:rFonts w:hint="eastAsia"/>
          <w:color w:val="auto"/>
          <w:lang w:val="en-US" w:eastAsia="zh-CN"/>
        </w:rPr>
      </w:pPr>
    </w:p>
    <w:p>
      <w:pPr>
        <w:pStyle w:val="2"/>
        <w:rPr>
          <w:rFonts w:hint="eastAsia"/>
          <w:color w:val="auto"/>
          <w:lang w:val="en-US" w:eastAsia="zh-CN"/>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仿宋_GB2312" w:hAnsi="仿宋" w:eastAsia="仿宋_GB2312" w:cs="Times New Roman"/>
          <w:color w:val="auto"/>
          <w:kern w:val="2"/>
          <w:sz w:val="32"/>
          <w:szCs w:val="32"/>
          <w:u w:val="none"/>
          <w:lang w:val="en-US" w:eastAsia="zh-CN" w:bidi="ar-SA"/>
        </w:rPr>
      </w:pPr>
    </w:p>
    <w:p>
      <w:pPr>
        <w:pStyle w:val="9"/>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560" w:lineRule="exact"/>
        <w:jc w:val="both"/>
        <w:textAlignment w:val="auto"/>
        <w:rPr>
          <w:rFonts w:hint="eastAsia" w:ascii="黑体" w:hAnsi="黑体" w:eastAsia="黑体" w:cs="黑体"/>
          <w:color w:val="auto"/>
          <w:kern w:val="2"/>
          <w:sz w:val="32"/>
          <w:szCs w:val="32"/>
          <w:u w:val="none"/>
          <w:lang w:val="en-US" w:eastAsia="zh-CN" w:bidi="ar-SA"/>
        </w:rPr>
      </w:pPr>
      <w:r>
        <w:rPr>
          <w:rFonts w:hint="eastAsia" w:ascii="黑体" w:hAnsi="黑体" w:eastAsia="黑体" w:cs="黑体"/>
          <w:color w:val="auto"/>
          <w:kern w:val="2"/>
          <w:sz w:val="32"/>
          <w:szCs w:val="32"/>
          <w:u w:val="none"/>
          <w:lang w:val="en-US" w:eastAsia="zh-CN" w:bidi="ar-SA"/>
        </w:rPr>
        <w:t>附件6</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textAlignment w:val="auto"/>
        <w:rPr>
          <w:rFonts w:hint="eastAsia" w:ascii="宋体" w:hAnsi="宋体" w:eastAsia="宋体" w:cs="宋体"/>
          <w:b/>
          <w:bCs/>
          <w:strike w:val="0"/>
          <w:dstrike w:val="0"/>
          <w:color w:val="auto"/>
          <w:kern w:val="2"/>
          <w:sz w:val="44"/>
          <w:szCs w:val="44"/>
          <w:u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textAlignment w:val="auto"/>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pPr>
      <w:r>
        <w:rPr>
          <w:rFonts w:hint="eastAsia" w:ascii="方正小标宋简体" w:hAnsi="方正小标宋简体" w:eastAsia="方正小标宋简体" w:cs="方正小标宋简体"/>
          <w:b w:val="0"/>
          <w:bCs w:val="0"/>
          <w:strike w:val="0"/>
          <w:dstrike w:val="0"/>
          <w:color w:val="auto"/>
          <w:kern w:val="2"/>
          <w:sz w:val="44"/>
          <w:szCs w:val="44"/>
          <w:u w:val="none"/>
          <w:lang w:val="en-US" w:eastAsia="zh-CN" w:bidi="ar-SA"/>
        </w:rPr>
        <w:t>领导小组成员单位工作职责</w:t>
      </w:r>
    </w:p>
    <w:p>
      <w:pPr>
        <w:pStyle w:val="2"/>
        <w:keepNext w:val="0"/>
        <w:keepLines w:val="0"/>
        <w:pageBreakBefore w:val="0"/>
        <w:kinsoku/>
        <w:overflowPunct/>
        <w:autoSpaceDE/>
        <w:autoSpaceDN/>
        <w:bidi w:val="0"/>
        <w:spacing w:line="560" w:lineRule="exact"/>
        <w:rPr>
          <w:rFonts w:hint="eastAsia"/>
          <w:color w:val="auto"/>
          <w:lang w:val="en-US" w:eastAsia="zh-CN"/>
        </w:rPr>
      </w:pP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县住房保障中心负责牵头制定全县保障性租赁住房政策及相关配套措施；督促、指导、落实全县保障性租赁住房的信息录入、资格审核、实物租赁、档案管理、动态管理、政策培训等具体工作。</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县发改委负责争取中央预算内投资，省、市级财政资金支持和资金分配管理；牵头指导项目审批（核准、备案）、落实民用水电气价格政策，做好专项债券项目梳理和企业债券储备申报。</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县财政局负责争取中央、省、市级财政资金支持，落实各级资金补助和相关资金分配管理，负责指导财政资金绩效评价工作。</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县公安局负责提供户籍人口数据，指导办理居住证等事宜。</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县民政局负责保障承租户享受养老基本服务。</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县人力资源和社会保障局负责将发展保障性租赁住房工作纳入政府激励体系，保障承租户享受养老基本服务。</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县自然资源和规划局（不动产登记）负责指导保障性租赁住房项目用地和规划相关政策落实及保障性租赁住房承租对象不动产登记核查。</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县教体局负责统筹县属学校相关资金用于发展保障性租赁住房，并保障承租户享受义务教育基本服务。</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县卫健委负责统筹县属医院相关资金用于发展保障性租赁住房，并保障承租户享受医疗卫生基本服务。</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县政数局为社会各类企业参与保障性租赁住房业务提供便利化登记服务。</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县统计局负责提供涉及保障性租赁住房规划建设管理的有关统计数据。</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县税务局负责指导落实社会各方参与保障性租赁住房税费减免政策。</w:t>
      </w:r>
    </w:p>
    <w:p>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firstLine="640" w:firstLineChars="200"/>
        <w:jc w:val="both"/>
        <w:textAlignment w:val="auto"/>
        <w:rPr>
          <w:rFonts w:hint="eastAsia" w:ascii="仿宋_GB2312" w:hAnsi="仿宋" w:eastAsia="仿宋_GB2312"/>
          <w:color w:val="auto"/>
          <w:sz w:val="32"/>
          <w:szCs w:val="32"/>
          <w:u w:val="none"/>
          <w:lang w:eastAsia="zh-CN"/>
        </w:rPr>
      </w:pPr>
      <w:r>
        <w:rPr>
          <w:rFonts w:hint="eastAsia" w:ascii="仿宋_GB2312" w:hAnsi="仿宋" w:eastAsia="仿宋_GB2312"/>
          <w:color w:val="auto"/>
          <w:sz w:val="32"/>
          <w:szCs w:val="32"/>
          <w:u w:val="none"/>
          <w:lang w:eastAsia="zh-CN"/>
        </w:rPr>
        <w:t>县住建局（人防）、县农业农村局、县城管执法局、县科工局、县市监局、南昌市南昌生态环境局、县金融产业与新业态促进中心、县供电公司、县供水公司、县燃气公司、县城投公司等单位，按照各自职能负责相关工作。</w:t>
      </w:r>
    </w:p>
    <w:p/>
    <w:p>
      <w:pPr>
        <w:pStyle w:val="9"/>
        <w:widowControl/>
        <w:spacing w:beforeAutospacing="0" w:after="452" w:afterAutospacing="0" w:line="420" w:lineRule="atLeast"/>
        <w:ind w:firstLine="640" w:firstLineChars="200"/>
        <w:rPr>
          <w:rFonts w:hint="eastAsia" w:ascii="仿宋" w:hAnsi="仿宋" w:eastAsia="仿宋" w:cs="仿宋"/>
          <w:color w:val="333333"/>
          <w:sz w:val="32"/>
          <w:szCs w:val="32"/>
          <w:shd w:val="clear" w:color="auto" w:fill="FFFFFF"/>
        </w:rPr>
      </w:pPr>
    </w:p>
    <w:tbl>
      <w:tblPr>
        <w:tblStyle w:val="11"/>
        <w:tblpPr w:leftFromText="180" w:rightFromText="180" w:vertAnchor="text" w:horzAnchor="page" w:tblpX="1643" w:tblpY="3944"/>
        <w:tblOverlap w:val="never"/>
        <w:tblW w:w="8845" w:type="dxa"/>
        <w:tblInd w:w="0" w:type="dxa"/>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45"/>
      </w:tblGrid>
      <w:tr>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8845" w:type="dxa"/>
            <w:tcBorders>
              <w:bottom w:val="single" w:color="auto" w:sz="12" w:space="0"/>
            </w:tcBorders>
            <w:vAlign w:val="center"/>
          </w:tcPr>
          <w:p>
            <w:pPr>
              <w:adjustRightInd w:val="0"/>
              <w:spacing w:line="500" w:lineRule="exact"/>
              <w:ind w:firstLine="140" w:firstLineChars="50"/>
              <w:textAlignment w:val="baseline"/>
              <w:rPr>
                <w:rFonts w:hint="eastAsia" w:ascii="仿宋_GB2312" w:eastAsia="仿宋_GB2312"/>
                <w:kern w:val="0"/>
                <w:position w:val="6"/>
                <w:sz w:val="28"/>
                <w:szCs w:val="28"/>
              </w:rPr>
            </w:pPr>
            <w:r>
              <w:rPr>
                <w:rFonts w:hint="eastAsia" w:ascii="仿宋_GB2312" w:eastAsia="仿宋_GB2312"/>
                <w:color w:val="000000"/>
                <w:sz w:val="28"/>
                <w:szCs w:val="28"/>
              </w:rPr>
              <w:t>南昌县人民政府</w:t>
            </w:r>
            <w:r>
              <w:rPr>
                <w:rFonts w:hint="eastAsia" w:ascii="仿宋_GB2312" w:eastAsia="仿宋_GB2312"/>
                <w:color w:val="000000"/>
                <w:sz w:val="28"/>
                <w:szCs w:val="28"/>
                <w:lang w:eastAsia="zh-CN"/>
              </w:rPr>
              <w:t>办公室</w:t>
            </w:r>
            <w:r>
              <w:rPr>
                <w:rFonts w:hint="eastAsia" w:ascii="仿宋_GB2312" w:eastAsia="仿宋_GB2312"/>
                <w:kern w:val="0"/>
                <w:position w:val="6"/>
                <w:sz w:val="28"/>
                <w:szCs w:val="28"/>
              </w:rPr>
              <w:t xml:space="preserve">        </w:t>
            </w:r>
            <w:r>
              <w:rPr>
                <w:rFonts w:hint="eastAsia" w:ascii="仿宋_GB2312" w:eastAsia="仿宋_GB2312"/>
                <w:kern w:val="0"/>
                <w:position w:val="6"/>
                <w:sz w:val="28"/>
                <w:szCs w:val="28"/>
                <w:lang w:val="en-US" w:eastAsia="zh-CN"/>
              </w:rPr>
              <w:t xml:space="preserve">   </w:t>
            </w:r>
            <w:r>
              <w:rPr>
                <w:rFonts w:hint="eastAsia" w:ascii="仿宋_GB2312" w:eastAsia="仿宋_GB2312"/>
                <w:kern w:val="0"/>
                <w:position w:val="6"/>
                <w:sz w:val="28"/>
                <w:szCs w:val="28"/>
              </w:rPr>
              <w:t xml:space="preserve">          20</w:t>
            </w:r>
            <w:r>
              <w:rPr>
                <w:rFonts w:hint="eastAsia" w:ascii="仿宋_GB2312" w:eastAsia="仿宋_GB2312"/>
                <w:kern w:val="0"/>
                <w:position w:val="6"/>
                <w:sz w:val="28"/>
                <w:szCs w:val="28"/>
                <w:lang w:val="en-US" w:eastAsia="zh-CN"/>
              </w:rPr>
              <w:t>22</w:t>
            </w:r>
            <w:r>
              <w:rPr>
                <w:rFonts w:hint="eastAsia" w:ascii="仿宋_GB2312" w:eastAsia="仿宋_GB2312"/>
                <w:kern w:val="0"/>
                <w:position w:val="6"/>
                <w:sz w:val="28"/>
                <w:szCs w:val="28"/>
              </w:rPr>
              <w:t>年</w:t>
            </w:r>
            <w:r>
              <w:rPr>
                <w:rFonts w:hint="eastAsia" w:ascii="仿宋_GB2312" w:eastAsia="仿宋_GB2312"/>
                <w:kern w:val="0"/>
                <w:position w:val="6"/>
                <w:sz w:val="28"/>
                <w:szCs w:val="28"/>
                <w:lang w:val="en-US" w:eastAsia="zh-CN"/>
              </w:rPr>
              <w:t xml:space="preserve"> 4</w:t>
            </w:r>
            <w:r>
              <w:rPr>
                <w:rFonts w:hint="eastAsia" w:ascii="仿宋_GB2312" w:eastAsia="仿宋_GB2312"/>
                <w:kern w:val="0"/>
                <w:position w:val="6"/>
                <w:sz w:val="28"/>
                <w:szCs w:val="28"/>
              </w:rPr>
              <w:t>月</w:t>
            </w:r>
            <w:r>
              <w:rPr>
                <w:rFonts w:hint="eastAsia" w:ascii="仿宋_GB2312" w:eastAsia="仿宋_GB2312"/>
                <w:kern w:val="0"/>
                <w:position w:val="6"/>
                <w:sz w:val="28"/>
                <w:szCs w:val="28"/>
                <w:lang w:val="en-US" w:eastAsia="zh-CN"/>
              </w:rPr>
              <w:t>16</w:t>
            </w:r>
            <w:r>
              <w:rPr>
                <w:rFonts w:hint="eastAsia" w:ascii="仿宋_GB2312" w:eastAsia="仿宋_GB2312"/>
                <w:kern w:val="0"/>
                <w:position w:val="6"/>
                <w:sz w:val="28"/>
                <w:szCs w:val="28"/>
              </w:rPr>
              <w:t>日印发</w:t>
            </w:r>
          </w:p>
        </w:tc>
      </w:tr>
    </w:tbl>
    <w:p>
      <w:pPr>
        <w:pStyle w:val="9"/>
        <w:widowControl/>
        <w:spacing w:beforeAutospacing="0" w:after="452" w:afterAutospacing="0" w:line="420" w:lineRule="atLeast"/>
        <w:ind w:firstLine="640" w:firstLineChars="200"/>
        <w:rPr>
          <w:rFonts w:hint="eastAsia" w:ascii="仿宋" w:hAnsi="仿宋" w:eastAsia="仿宋" w:cs="仿宋"/>
          <w:color w:val="333333"/>
          <w:sz w:val="32"/>
          <w:szCs w:val="32"/>
          <w:shd w:val="clear" w:color="auto" w:fill="FFFFFF"/>
        </w:rPr>
      </w:pPr>
    </w:p>
    <w:sectPr>
      <w:footerReference r:id="rId3" w:type="default"/>
      <w:pgSz w:w="11906" w:h="16838"/>
      <w:pgMar w:top="2120" w:right="1519" w:bottom="1894" w:left="1576"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F87F79C-AB80-4A49-A84C-5853483CFBB7}"/>
  </w:font>
  <w:font w:name="黑体">
    <w:panose1 w:val="02010609060101010101"/>
    <w:charset w:val="86"/>
    <w:family w:val="auto"/>
    <w:pitch w:val="default"/>
    <w:sig w:usb0="800002BF" w:usb1="38CF7CFA" w:usb2="00000016" w:usb3="00000000" w:csb0="00040001" w:csb1="00000000"/>
    <w:embedRegular r:id="rId2" w:fontKey="{30B9D2E9-0B02-468A-B593-58C99F5D1CD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38477010-E734-493C-9B3C-8F1C34CF1E82}"/>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36E86A87-96B4-4353-84AD-DFA64D40899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embedRegular r:id="rId5" w:fontKey="{98F505BC-E94E-43BD-B299-40AA12D9B6AD}"/>
  </w:font>
  <w:font w:name="仿宋">
    <w:panose1 w:val="02010609060101010101"/>
    <w:charset w:val="86"/>
    <w:family w:val="auto"/>
    <w:pitch w:val="default"/>
    <w:sig w:usb0="800002BF" w:usb1="38CF7CFA" w:usb2="00000016" w:usb3="00000000" w:csb0="00040001" w:csb1="00000000"/>
    <w:embedRegular r:id="rId6" w:fontKey="{152F3E35-5761-428F-9DBD-4B9A76E135ED}"/>
  </w:font>
  <w:font w:name="等线">
    <w:panose1 w:val="02010600030101010101"/>
    <w:charset w:val="86"/>
    <w:family w:val="auto"/>
    <w:pitch w:val="default"/>
    <w:sig w:usb0="A00002BF" w:usb1="38CF7CFA" w:usb2="00000016" w:usb3="00000000" w:csb0="0004000F" w:csb1="00000000"/>
    <w:embedRegular r:id="rId7" w:fontKey="{2CFC2852-749C-4777-9A5A-3DD80CE6A7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7740" w:firstLineChars="430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ind w:leftChars="200" w:right="277" w:rightChars="13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ci88sBAACcAwAADgAAAGRycy9lMm9Eb2MueG1srVPNjtMwEL4j8Q6W&#10;79RpJ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rFTaDEcYsDv3z/dvnx6/LzK1lW&#10;q9dZoT5AjYkPAVPTcOeHnD35AZ2Z+KCizV+kRDCO+p6v+sohEZEfrVfrdYUhgbH5gjjs8XmIkN5K&#10;b0k2GhpxgEVXfnoPaUydU3I15++1MejntXF/ORAze1jufewxW2nYD1Pje9+ekU+Ps2+ow1WnxLxz&#10;KG1ek9mIs7GfjWOI+tCVPcr1INweEzZRessVRtipMA6tsJsWLG/Fn/eS9fhT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qXIvPLAQAAnAMAAA4AAAAAAAAAAQAgAAAAHgEAAGRycy9lMm9E&#10;b2MueG1sUEsFBgAAAAAGAAYAWQEAAFsFAAAAAA==&#10;">
              <v:fill on="f" focussize="0,0"/>
              <v:stroke on="f"/>
              <v:imagedata o:title=""/>
              <o:lock v:ext="edit" aspectratio="f"/>
              <v:textbox inset="0mm,0mm,0mm,0mm" style="mso-fit-shape-to-text:t;">
                <w:txbxContent>
                  <w:p>
                    <w:pPr>
                      <w:pStyle w:val="7"/>
                      <w:ind w:leftChars="200" w:right="277" w:rightChars="13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22D"/>
    <w:rsid w:val="00006BDD"/>
    <w:rsid w:val="000835B3"/>
    <w:rsid w:val="000B4268"/>
    <w:rsid w:val="000C06FD"/>
    <w:rsid w:val="0014186B"/>
    <w:rsid w:val="00157FAE"/>
    <w:rsid w:val="002F09D5"/>
    <w:rsid w:val="00382DEE"/>
    <w:rsid w:val="00482920"/>
    <w:rsid w:val="00621469"/>
    <w:rsid w:val="00663F4B"/>
    <w:rsid w:val="006B3576"/>
    <w:rsid w:val="006D3D24"/>
    <w:rsid w:val="00834D91"/>
    <w:rsid w:val="00963CB6"/>
    <w:rsid w:val="00981ECB"/>
    <w:rsid w:val="0099796F"/>
    <w:rsid w:val="00A46542"/>
    <w:rsid w:val="00CC2B69"/>
    <w:rsid w:val="00D76C84"/>
    <w:rsid w:val="00EE4F6D"/>
    <w:rsid w:val="00EF6197"/>
    <w:rsid w:val="00F7622D"/>
    <w:rsid w:val="010618FB"/>
    <w:rsid w:val="01277ED3"/>
    <w:rsid w:val="013457D2"/>
    <w:rsid w:val="013F3A87"/>
    <w:rsid w:val="014F2038"/>
    <w:rsid w:val="015625F5"/>
    <w:rsid w:val="015B659A"/>
    <w:rsid w:val="01CF3E1B"/>
    <w:rsid w:val="01F005F8"/>
    <w:rsid w:val="0217609E"/>
    <w:rsid w:val="021F1F99"/>
    <w:rsid w:val="029572ED"/>
    <w:rsid w:val="02D3572B"/>
    <w:rsid w:val="02DF4A99"/>
    <w:rsid w:val="032064E7"/>
    <w:rsid w:val="03390F68"/>
    <w:rsid w:val="03793B80"/>
    <w:rsid w:val="03B11209"/>
    <w:rsid w:val="03E219EE"/>
    <w:rsid w:val="04344C2B"/>
    <w:rsid w:val="048E122E"/>
    <w:rsid w:val="053B5D2A"/>
    <w:rsid w:val="054E0F29"/>
    <w:rsid w:val="056177A9"/>
    <w:rsid w:val="056D178C"/>
    <w:rsid w:val="05872989"/>
    <w:rsid w:val="058C093E"/>
    <w:rsid w:val="05997E8B"/>
    <w:rsid w:val="05BC24E2"/>
    <w:rsid w:val="05F11A75"/>
    <w:rsid w:val="061462DF"/>
    <w:rsid w:val="062B248A"/>
    <w:rsid w:val="064401D4"/>
    <w:rsid w:val="064A394A"/>
    <w:rsid w:val="06644BFC"/>
    <w:rsid w:val="0669325A"/>
    <w:rsid w:val="067220A5"/>
    <w:rsid w:val="0696261C"/>
    <w:rsid w:val="06DE7BEE"/>
    <w:rsid w:val="06E9164D"/>
    <w:rsid w:val="070727A3"/>
    <w:rsid w:val="07461A48"/>
    <w:rsid w:val="075E5550"/>
    <w:rsid w:val="07A76FB7"/>
    <w:rsid w:val="07C27710"/>
    <w:rsid w:val="07EF371B"/>
    <w:rsid w:val="07F52490"/>
    <w:rsid w:val="081459F2"/>
    <w:rsid w:val="08447E67"/>
    <w:rsid w:val="08552052"/>
    <w:rsid w:val="085D369E"/>
    <w:rsid w:val="091844AB"/>
    <w:rsid w:val="093E721C"/>
    <w:rsid w:val="094C6B91"/>
    <w:rsid w:val="09673E84"/>
    <w:rsid w:val="096C3520"/>
    <w:rsid w:val="09BF1E8A"/>
    <w:rsid w:val="09F02303"/>
    <w:rsid w:val="0A2A37A7"/>
    <w:rsid w:val="0A4433FA"/>
    <w:rsid w:val="0A4E0843"/>
    <w:rsid w:val="0AD666AA"/>
    <w:rsid w:val="0AD80FC5"/>
    <w:rsid w:val="0B375968"/>
    <w:rsid w:val="0BE1645C"/>
    <w:rsid w:val="0BEE6D69"/>
    <w:rsid w:val="0BF12D0A"/>
    <w:rsid w:val="0C1162F4"/>
    <w:rsid w:val="0C2A7E20"/>
    <w:rsid w:val="0C372712"/>
    <w:rsid w:val="0C645699"/>
    <w:rsid w:val="0C7814FA"/>
    <w:rsid w:val="0CB55DD6"/>
    <w:rsid w:val="0CB84D20"/>
    <w:rsid w:val="0CCC26CF"/>
    <w:rsid w:val="0CE340E1"/>
    <w:rsid w:val="0CF53515"/>
    <w:rsid w:val="0D372B10"/>
    <w:rsid w:val="0D6F6298"/>
    <w:rsid w:val="0DCB3A2B"/>
    <w:rsid w:val="0DF96B38"/>
    <w:rsid w:val="0E064518"/>
    <w:rsid w:val="0E09026D"/>
    <w:rsid w:val="0E533067"/>
    <w:rsid w:val="0E6C242C"/>
    <w:rsid w:val="0E9B38EA"/>
    <w:rsid w:val="0EB92634"/>
    <w:rsid w:val="0F5C7572"/>
    <w:rsid w:val="0F6A5DE0"/>
    <w:rsid w:val="102269D4"/>
    <w:rsid w:val="1031539D"/>
    <w:rsid w:val="10517407"/>
    <w:rsid w:val="10852CF8"/>
    <w:rsid w:val="10A9221C"/>
    <w:rsid w:val="10A9589D"/>
    <w:rsid w:val="10E96985"/>
    <w:rsid w:val="11160F29"/>
    <w:rsid w:val="11431725"/>
    <w:rsid w:val="11D84431"/>
    <w:rsid w:val="11F17196"/>
    <w:rsid w:val="125F0862"/>
    <w:rsid w:val="126D6272"/>
    <w:rsid w:val="127B7E49"/>
    <w:rsid w:val="12D36730"/>
    <w:rsid w:val="1390483E"/>
    <w:rsid w:val="13A81855"/>
    <w:rsid w:val="13AF49D8"/>
    <w:rsid w:val="13C8365E"/>
    <w:rsid w:val="13EA7957"/>
    <w:rsid w:val="14441605"/>
    <w:rsid w:val="145273AE"/>
    <w:rsid w:val="1486224D"/>
    <w:rsid w:val="1487288B"/>
    <w:rsid w:val="14BC2C87"/>
    <w:rsid w:val="151B3BC6"/>
    <w:rsid w:val="15653005"/>
    <w:rsid w:val="1581726A"/>
    <w:rsid w:val="16112ED1"/>
    <w:rsid w:val="16170362"/>
    <w:rsid w:val="16481B85"/>
    <w:rsid w:val="166E0418"/>
    <w:rsid w:val="16E9043D"/>
    <w:rsid w:val="1727635C"/>
    <w:rsid w:val="174D0C56"/>
    <w:rsid w:val="177D5EC2"/>
    <w:rsid w:val="17815EAC"/>
    <w:rsid w:val="17880AE3"/>
    <w:rsid w:val="17B75A4D"/>
    <w:rsid w:val="17E87EC4"/>
    <w:rsid w:val="17EB762D"/>
    <w:rsid w:val="180A1779"/>
    <w:rsid w:val="18263C39"/>
    <w:rsid w:val="18885A2E"/>
    <w:rsid w:val="189C5AB5"/>
    <w:rsid w:val="18A62812"/>
    <w:rsid w:val="18FC747D"/>
    <w:rsid w:val="19034999"/>
    <w:rsid w:val="191021FA"/>
    <w:rsid w:val="191A0EE8"/>
    <w:rsid w:val="197A6776"/>
    <w:rsid w:val="197E7F8E"/>
    <w:rsid w:val="19B325C1"/>
    <w:rsid w:val="19D11EFC"/>
    <w:rsid w:val="19EB07F5"/>
    <w:rsid w:val="19ED553D"/>
    <w:rsid w:val="1A0B46A0"/>
    <w:rsid w:val="1A524D25"/>
    <w:rsid w:val="1A554378"/>
    <w:rsid w:val="1AA750C2"/>
    <w:rsid w:val="1AC57ED4"/>
    <w:rsid w:val="1ACB2CB5"/>
    <w:rsid w:val="1AD173F8"/>
    <w:rsid w:val="1AE316EF"/>
    <w:rsid w:val="1B115415"/>
    <w:rsid w:val="1B300E3A"/>
    <w:rsid w:val="1B3277B6"/>
    <w:rsid w:val="1B343E70"/>
    <w:rsid w:val="1B8C42C9"/>
    <w:rsid w:val="1B8E24BF"/>
    <w:rsid w:val="1B93637F"/>
    <w:rsid w:val="1BA10F9A"/>
    <w:rsid w:val="1BBE18ED"/>
    <w:rsid w:val="1BF442CA"/>
    <w:rsid w:val="1C711107"/>
    <w:rsid w:val="1D26548A"/>
    <w:rsid w:val="1D803209"/>
    <w:rsid w:val="1DB65FA2"/>
    <w:rsid w:val="1DBB5E04"/>
    <w:rsid w:val="1DBF6E8D"/>
    <w:rsid w:val="1DDE4279"/>
    <w:rsid w:val="1E133201"/>
    <w:rsid w:val="1EC9504F"/>
    <w:rsid w:val="1EDF5CE7"/>
    <w:rsid w:val="1F347224"/>
    <w:rsid w:val="1F4621C0"/>
    <w:rsid w:val="1F7052BC"/>
    <w:rsid w:val="1F7946A8"/>
    <w:rsid w:val="1FEE1BF6"/>
    <w:rsid w:val="20023FE7"/>
    <w:rsid w:val="202F1FAD"/>
    <w:rsid w:val="20610C5D"/>
    <w:rsid w:val="20661A95"/>
    <w:rsid w:val="20DA7ECB"/>
    <w:rsid w:val="210D0DBE"/>
    <w:rsid w:val="2131350A"/>
    <w:rsid w:val="21756E0D"/>
    <w:rsid w:val="21896044"/>
    <w:rsid w:val="21D42F92"/>
    <w:rsid w:val="220F5C74"/>
    <w:rsid w:val="22316E5C"/>
    <w:rsid w:val="22D52CD6"/>
    <w:rsid w:val="22E309B9"/>
    <w:rsid w:val="2330008E"/>
    <w:rsid w:val="23377209"/>
    <w:rsid w:val="233C2631"/>
    <w:rsid w:val="2341744B"/>
    <w:rsid w:val="23436173"/>
    <w:rsid w:val="23437988"/>
    <w:rsid w:val="23523AD3"/>
    <w:rsid w:val="237E20B2"/>
    <w:rsid w:val="239F1275"/>
    <w:rsid w:val="23A17D1E"/>
    <w:rsid w:val="23B61CB9"/>
    <w:rsid w:val="23BC47CC"/>
    <w:rsid w:val="23D32C72"/>
    <w:rsid w:val="23D700A4"/>
    <w:rsid w:val="23DB2286"/>
    <w:rsid w:val="240140AF"/>
    <w:rsid w:val="24102DB7"/>
    <w:rsid w:val="241237D2"/>
    <w:rsid w:val="241D3969"/>
    <w:rsid w:val="241D6119"/>
    <w:rsid w:val="24617D02"/>
    <w:rsid w:val="2471571B"/>
    <w:rsid w:val="249C7CD8"/>
    <w:rsid w:val="24C64795"/>
    <w:rsid w:val="24CD21CD"/>
    <w:rsid w:val="24E10F12"/>
    <w:rsid w:val="25187C22"/>
    <w:rsid w:val="25350E3B"/>
    <w:rsid w:val="25F74702"/>
    <w:rsid w:val="26030531"/>
    <w:rsid w:val="263429B0"/>
    <w:rsid w:val="263467EC"/>
    <w:rsid w:val="26626F67"/>
    <w:rsid w:val="266D21A7"/>
    <w:rsid w:val="26B61B63"/>
    <w:rsid w:val="26BE19EF"/>
    <w:rsid w:val="26BE4B96"/>
    <w:rsid w:val="26C16840"/>
    <w:rsid w:val="26E11A66"/>
    <w:rsid w:val="26EA2022"/>
    <w:rsid w:val="26FD623F"/>
    <w:rsid w:val="27071E88"/>
    <w:rsid w:val="27223092"/>
    <w:rsid w:val="272B68BA"/>
    <w:rsid w:val="2763713C"/>
    <w:rsid w:val="27806645"/>
    <w:rsid w:val="27B62569"/>
    <w:rsid w:val="27D053AE"/>
    <w:rsid w:val="27DC5733"/>
    <w:rsid w:val="281C0074"/>
    <w:rsid w:val="282A4556"/>
    <w:rsid w:val="286952FE"/>
    <w:rsid w:val="28955BC3"/>
    <w:rsid w:val="28B7279D"/>
    <w:rsid w:val="28B75544"/>
    <w:rsid w:val="28DF17A9"/>
    <w:rsid w:val="28E86097"/>
    <w:rsid w:val="28EF7C3E"/>
    <w:rsid w:val="290D1455"/>
    <w:rsid w:val="29265CD6"/>
    <w:rsid w:val="293F64FB"/>
    <w:rsid w:val="29493B42"/>
    <w:rsid w:val="2979723D"/>
    <w:rsid w:val="29E674F4"/>
    <w:rsid w:val="2A105341"/>
    <w:rsid w:val="2A133F4C"/>
    <w:rsid w:val="2A1479FD"/>
    <w:rsid w:val="2A5E7574"/>
    <w:rsid w:val="2A8A715A"/>
    <w:rsid w:val="2A9D72F1"/>
    <w:rsid w:val="2AC23149"/>
    <w:rsid w:val="2AE76F0D"/>
    <w:rsid w:val="2AF467A8"/>
    <w:rsid w:val="2AF63285"/>
    <w:rsid w:val="2B367DA6"/>
    <w:rsid w:val="2B762C57"/>
    <w:rsid w:val="2BBC026C"/>
    <w:rsid w:val="2BD46095"/>
    <w:rsid w:val="2C14602F"/>
    <w:rsid w:val="2C2C5584"/>
    <w:rsid w:val="2C396310"/>
    <w:rsid w:val="2C5D19D4"/>
    <w:rsid w:val="2C8F3D12"/>
    <w:rsid w:val="2C941338"/>
    <w:rsid w:val="2CD95699"/>
    <w:rsid w:val="2D024763"/>
    <w:rsid w:val="2D386AB1"/>
    <w:rsid w:val="2D561D7D"/>
    <w:rsid w:val="2E2D04F4"/>
    <w:rsid w:val="2E49496E"/>
    <w:rsid w:val="2E5524F8"/>
    <w:rsid w:val="2E900558"/>
    <w:rsid w:val="2EE00EEA"/>
    <w:rsid w:val="2EED1F3D"/>
    <w:rsid w:val="2F090FB3"/>
    <w:rsid w:val="2F1579E1"/>
    <w:rsid w:val="2F544C4D"/>
    <w:rsid w:val="2F983B94"/>
    <w:rsid w:val="2FA5224E"/>
    <w:rsid w:val="2FBC33A3"/>
    <w:rsid w:val="2FC66639"/>
    <w:rsid w:val="301368A9"/>
    <w:rsid w:val="30270D5E"/>
    <w:rsid w:val="30317830"/>
    <w:rsid w:val="30504420"/>
    <w:rsid w:val="30642BC1"/>
    <w:rsid w:val="3068694F"/>
    <w:rsid w:val="30B008B8"/>
    <w:rsid w:val="30B67387"/>
    <w:rsid w:val="30E1349F"/>
    <w:rsid w:val="30E43E22"/>
    <w:rsid w:val="311525CC"/>
    <w:rsid w:val="311E56F0"/>
    <w:rsid w:val="3124105E"/>
    <w:rsid w:val="316432C8"/>
    <w:rsid w:val="31794E91"/>
    <w:rsid w:val="31D51BD9"/>
    <w:rsid w:val="31D87A1C"/>
    <w:rsid w:val="31ED3BD9"/>
    <w:rsid w:val="31ED46D7"/>
    <w:rsid w:val="321174D7"/>
    <w:rsid w:val="322E1D8A"/>
    <w:rsid w:val="32674CE9"/>
    <w:rsid w:val="32B30E4E"/>
    <w:rsid w:val="32DA3A6C"/>
    <w:rsid w:val="33317AFF"/>
    <w:rsid w:val="334B5CBF"/>
    <w:rsid w:val="3350412C"/>
    <w:rsid w:val="33647CB9"/>
    <w:rsid w:val="33815911"/>
    <w:rsid w:val="338E30FE"/>
    <w:rsid w:val="33A42326"/>
    <w:rsid w:val="33D37B37"/>
    <w:rsid w:val="34851E5D"/>
    <w:rsid w:val="34AF5A74"/>
    <w:rsid w:val="35364EC2"/>
    <w:rsid w:val="353F3FEF"/>
    <w:rsid w:val="355F4947"/>
    <w:rsid w:val="35E87AA6"/>
    <w:rsid w:val="363429F7"/>
    <w:rsid w:val="366E78C2"/>
    <w:rsid w:val="36891BB3"/>
    <w:rsid w:val="36AA262A"/>
    <w:rsid w:val="36AA5AEC"/>
    <w:rsid w:val="36B553ED"/>
    <w:rsid w:val="36DE7E96"/>
    <w:rsid w:val="373D5715"/>
    <w:rsid w:val="3785360E"/>
    <w:rsid w:val="37B02596"/>
    <w:rsid w:val="37D15D1B"/>
    <w:rsid w:val="37FA3160"/>
    <w:rsid w:val="38372684"/>
    <w:rsid w:val="38A700A6"/>
    <w:rsid w:val="38C44723"/>
    <w:rsid w:val="390C6D31"/>
    <w:rsid w:val="39183B20"/>
    <w:rsid w:val="391A1AB6"/>
    <w:rsid w:val="393D0552"/>
    <w:rsid w:val="39C36884"/>
    <w:rsid w:val="39D36EBD"/>
    <w:rsid w:val="3A405951"/>
    <w:rsid w:val="3A5B546D"/>
    <w:rsid w:val="3A86196F"/>
    <w:rsid w:val="3AB04FD9"/>
    <w:rsid w:val="3AB304DA"/>
    <w:rsid w:val="3ABC0F06"/>
    <w:rsid w:val="3AE904D8"/>
    <w:rsid w:val="3AF93AE5"/>
    <w:rsid w:val="3B392D71"/>
    <w:rsid w:val="3B775FEC"/>
    <w:rsid w:val="3B780895"/>
    <w:rsid w:val="3B800DCD"/>
    <w:rsid w:val="3B8B2540"/>
    <w:rsid w:val="3BF56901"/>
    <w:rsid w:val="3C0161EE"/>
    <w:rsid w:val="3C181BD6"/>
    <w:rsid w:val="3C1C2113"/>
    <w:rsid w:val="3C582FD6"/>
    <w:rsid w:val="3C9B6E45"/>
    <w:rsid w:val="3CAD1AC0"/>
    <w:rsid w:val="3CE643C1"/>
    <w:rsid w:val="3D153010"/>
    <w:rsid w:val="3D326817"/>
    <w:rsid w:val="3D582F78"/>
    <w:rsid w:val="3D8C2D45"/>
    <w:rsid w:val="3DB278B9"/>
    <w:rsid w:val="3DBA6EEF"/>
    <w:rsid w:val="3DC41618"/>
    <w:rsid w:val="3DE16F19"/>
    <w:rsid w:val="3E18075B"/>
    <w:rsid w:val="3E5C04B9"/>
    <w:rsid w:val="3E896029"/>
    <w:rsid w:val="3E980D4D"/>
    <w:rsid w:val="3EB513CB"/>
    <w:rsid w:val="3EB76653"/>
    <w:rsid w:val="3ECC7776"/>
    <w:rsid w:val="3F0F476F"/>
    <w:rsid w:val="3F657C46"/>
    <w:rsid w:val="3F6F51DD"/>
    <w:rsid w:val="3F7756D9"/>
    <w:rsid w:val="3F84607C"/>
    <w:rsid w:val="3F912E40"/>
    <w:rsid w:val="3FAE03FB"/>
    <w:rsid w:val="3FE17DFD"/>
    <w:rsid w:val="40BC4C9A"/>
    <w:rsid w:val="40BE0252"/>
    <w:rsid w:val="40E3305C"/>
    <w:rsid w:val="40EE3A70"/>
    <w:rsid w:val="413D06A0"/>
    <w:rsid w:val="413F1FC6"/>
    <w:rsid w:val="41B27426"/>
    <w:rsid w:val="41B83B0B"/>
    <w:rsid w:val="4225341C"/>
    <w:rsid w:val="424B1509"/>
    <w:rsid w:val="42863E30"/>
    <w:rsid w:val="42992200"/>
    <w:rsid w:val="42D502B4"/>
    <w:rsid w:val="42D51EB2"/>
    <w:rsid w:val="43205E7D"/>
    <w:rsid w:val="43677051"/>
    <w:rsid w:val="437F2AA9"/>
    <w:rsid w:val="43845B46"/>
    <w:rsid w:val="43866F99"/>
    <w:rsid w:val="43A75A57"/>
    <w:rsid w:val="43B757F2"/>
    <w:rsid w:val="43BF2DAB"/>
    <w:rsid w:val="440E55F7"/>
    <w:rsid w:val="442038AF"/>
    <w:rsid w:val="44484D0D"/>
    <w:rsid w:val="446D56F8"/>
    <w:rsid w:val="447611E7"/>
    <w:rsid w:val="44CE5902"/>
    <w:rsid w:val="45193932"/>
    <w:rsid w:val="452F0921"/>
    <w:rsid w:val="4573572E"/>
    <w:rsid w:val="45BB3D5F"/>
    <w:rsid w:val="45CD6C0F"/>
    <w:rsid w:val="45DA477C"/>
    <w:rsid w:val="460C7069"/>
    <w:rsid w:val="46251161"/>
    <w:rsid w:val="46364C56"/>
    <w:rsid w:val="466F3EBF"/>
    <w:rsid w:val="46741B8D"/>
    <w:rsid w:val="468F7739"/>
    <w:rsid w:val="46903D05"/>
    <w:rsid w:val="46BA4E7D"/>
    <w:rsid w:val="46D17DA8"/>
    <w:rsid w:val="46E941BA"/>
    <w:rsid w:val="473128CF"/>
    <w:rsid w:val="47405DA4"/>
    <w:rsid w:val="474A4A7B"/>
    <w:rsid w:val="47C269CD"/>
    <w:rsid w:val="47EB5985"/>
    <w:rsid w:val="47EC08CB"/>
    <w:rsid w:val="47EE47B2"/>
    <w:rsid w:val="482569A7"/>
    <w:rsid w:val="483F5F8E"/>
    <w:rsid w:val="486A1977"/>
    <w:rsid w:val="488E7B91"/>
    <w:rsid w:val="48B900DB"/>
    <w:rsid w:val="48BF54DE"/>
    <w:rsid w:val="48EE7AD1"/>
    <w:rsid w:val="48FF684B"/>
    <w:rsid w:val="490E78EF"/>
    <w:rsid w:val="49A450B8"/>
    <w:rsid w:val="49DF464D"/>
    <w:rsid w:val="4A09270F"/>
    <w:rsid w:val="4A42629A"/>
    <w:rsid w:val="4A4D23A2"/>
    <w:rsid w:val="4A8D0122"/>
    <w:rsid w:val="4A9C7B25"/>
    <w:rsid w:val="4B054C48"/>
    <w:rsid w:val="4B0A441F"/>
    <w:rsid w:val="4B2B170A"/>
    <w:rsid w:val="4B366149"/>
    <w:rsid w:val="4B6B4193"/>
    <w:rsid w:val="4B7E3693"/>
    <w:rsid w:val="4B833AB2"/>
    <w:rsid w:val="4B8E48F5"/>
    <w:rsid w:val="4B943764"/>
    <w:rsid w:val="4B9A3C05"/>
    <w:rsid w:val="4BA470BA"/>
    <w:rsid w:val="4BBE10BA"/>
    <w:rsid w:val="4BDB35C1"/>
    <w:rsid w:val="4BDF57F2"/>
    <w:rsid w:val="4BE24D06"/>
    <w:rsid w:val="4BE25DCF"/>
    <w:rsid w:val="4C3F2233"/>
    <w:rsid w:val="4C570B5B"/>
    <w:rsid w:val="4C8365DE"/>
    <w:rsid w:val="4C9B6760"/>
    <w:rsid w:val="4CA85479"/>
    <w:rsid w:val="4CE009E5"/>
    <w:rsid w:val="4D0C6ADF"/>
    <w:rsid w:val="4D0F24D4"/>
    <w:rsid w:val="4D160ED0"/>
    <w:rsid w:val="4D531B93"/>
    <w:rsid w:val="4D840451"/>
    <w:rsid w:val="4DBF4F55"/>
    <w:rsid w:val="4DC324D1"/>
    <w:rsid w:val="4E031912"/>
    <w:rsid w:val="4E1B093B"/>
    <w:rsid w:val="4E206B90"/>
    <w:rsid w:val="4E5F52CE"/>
    <w:rsid w:val="4E677509"/>
    <w:rsid w:val="4E841C03"/>
    <w:rsid w:val="4EDD16CE"/>
    <w:rsid w:val="4F4C74B3"/>
    <w:rsid w:val="4F5C5104"/>
    <w:rsid w:val="4F780771"/>
    <w:rsid w:val="4FAF7E86"/>
    <w:rsid w:val="4FBC4182"/>
    <w:rsid w:val="4FE6146A"/>
    <w:rsid w:val="4FF15034"/>
    <w:rsid w:val="50103CFD"/>
    <w:rsid w:val="502A7E80"/>
    <w:rsid w:val="503119F0"/>
    <w:rsid w:val="50940685"/>
    <w:rsid w:val="50B12A4E"/>
    <w:rsid w:val="50B57466"/>
    <w:rsid w:val="50B84534"/>
    <w:rsid w:val="50CF2F7D"/>
    <w:rsid w:val="513713E7"/>
    <w:rsid w:val="516E3547"/>
    <w:rsid w:val="51801508"/>
    <w:rsid w:val="51922EB7"/>
    <w:rsid w:val="521C2B4D"/>
    <w:rsid w:val="52233177"/>
    <w:rsid w:val="52365A37"/>
    <w:rsid w:val="52382345"/>
    <w:rsid w:val="525F1CA9"/>
    <w:rsid w:val="52934136"/>
    <w:rsid w:val="529C76E7"/>
    <w:rsid w:val="52CE6B07"/>
    <w:rsid w:val="52D874C2"/>
    <w:rsid w:val="52EC1EA7"/>
    <w:rsid w:val="530E220F"/>
    <w:rsid w:val="53195C09"/>
    <w:rsid w:val="536E7728"/>
    <w:rsid w:val="53793650"/>
    <w:rsid w:val="53E4108B"/>
    <w:rsid w:val="542A57FD"/>
    <w:rsid w:val="54487896"/>
    <w:rsid w:val="544D38E7"/>
    <w:rsid w:val="54666CB6"/>
    <w:rsid w:val="54755A34"/>
    <w:rsid w:val="54942C02"/>
    <w:rsid w:val="54B218D3"/>
    <w:rsid w:val="54DF6DD1"/>
    <w:rsid w:val="55257C71"/>
    <w:rsid w:val="554202AC"/>
    <w:rsid w:val="55466392"/>
    <w:rsid w:val="55C56093"/>
    <w:rsid w:val="55CD5671"/>
    <w:rsid w:val="55F02B69"/>
    <w:rsid w:val="56004FE2"/>
    <w:rsid w:val="56267BFF"/>
    <w:rsid w:val="56A04614"/>
    <w:rsid w:val="56C939DC"/>
    <w:rsid w:val="57136FA8"/>
    <w:rsid w:val="571E000D"/>
    <w:rsid w:val="573300DB"/>
    <w:rsid w:val="57404641"/>
    <w:rsid w:val="5777004F"/>
    <w:rsid w:val="57956F88"/>
    <w:rsid w:val="579B79DE"/>
    <w:rsid w:val="57DC026E"/>
    <w:rsid w:val="57E75E01"/>
    <w:rsid w:val="580E28B9"/>
    <w:rsid w:val="581F696D"/>
    <w:rsid w:val="5825147A"/>
    <w:rsid w:val="588B22F8"/>
    <w:rsid w:val="589C1BC5"/>
    <w:rsid w:val="58B67A50"/>
    <w:rsid w:val="58D60120"/>
    <w:rsid w:val="58E03F84"/>
    <w:rsid w:val="590823C6"/>
    <w:rsid w:val="592621CF"/>
    <w:rsid w:val="5930353C"/>
    <w:rsid w:val="59344D42"/>
    <w:rsid w:val="59393BB5"/>
    <w:rsid w:val="596B13E2"/>
    <w:rsid w:val="59F8732B"/>
    <w:rsid w:val="59FF7E10"/>
    <w:rsid w:val="5A444633"/>
    <w:rsid w:val="5A5E7816"/>
    <w:rsid w:val="5A7A2FE0"/>
    <w:rsid w:val="5A8D5811"/>
    <w:rsid w:val="5AC854A9"/>
    <w:rsid w:val="5AE627AE"/>
    <w:rsid w:val="5AEF192D"/>
    <w:rsid w:val="5B261941"/>
    <w:rsid w:val="5B2A31EB"/>
    <w:rsid w:val="5B51408D"/>
    <w:rsid w:val="5B7F4A09"/>
    <w:rsid w:val="5BC27723"/>
    <w:rsid w:val="5C3E793E"/>
    <w:rsid w:val="5C905B4E"/>
    <w:rsid w:val="5CAA6024"/>
    <w:rsid w:val="5CDB731D"/>
    <w:rsid w:val="5CE13415"/>
    <w:rsid w:val="5D042FB1"/>
    <w:rsid w:val="5D9C21EE"/>
    <w:rsid w:val="5DC272DA"/>
    <w:rsid w:val="5DCB0CCD"/>
    <w:rsid w:val="5E4A75B4"/>
    <w:rsid w:val="5E4E4E2C"/>
    <w:rsid w:val="5E722F7B"/>
    <w:rsid w:val="5ED11A03"/>
    <w:rsid w:val="5EE82864"/>
    <w:rsid w:val="5F0F1D40"/>
    <w:rsid w:val="5F230066"/>
    <w:rsid w:val="5F351AB2"/>
    <w:rsid w:val="5F3E3951"/>
    <w:rsid w:val="5F9900BF"/>
    <w:rsid w:val="5F9F6239"/>
    <w:rsid w:val="5F9F65B1"/>
    <w:rsid w:val="5FA93B01"/>
    <w:rsid w:val="5FD829CE"/>
    <w:rsid w:val="5FF839AF"/>
    <w:rsid w:val="600B1C94"/>
    <w:rsid w:val="60141CC7"/>
    <w:rsid w:val="60246F2E"/>
    <w:rsid w:val="60BA2E62"/>
    <w:rsid w:val="60C25EF5"/>
    <w:rsid w:val="61216FB1"/>
    <w:rsid w:val="61450104"/>
    <w:rsid w:val="61456CB4"/>
    <w:rsid w:val="616314CD"/>
    <w:rsid w:val="616476B3"/>
    <w:rsid w:val="61BE2C0E"/>
    <w:rsid w:val="61D21A1D"/>
    <w:rsid w:val="62300C18"/>
    <w:rsid w:val="624F4CCE"/>
    <w:rsid w:val="6282048C"/>
    <w:rsid w:val="62852440"/>
    <w:rsid w:val="62F111DB"/>
    <w:rsid w:val="63585196"/>
    <w:rsid w:val="6372567A"/>
    <w:rsid w:val="637668D5"/>
    <w:rsid w:val="63A24DD2"/>
    <w:rsid w:val="63AE2586"/>
    <w:rsid w:val="63FC130F"/>
    <w:rsid w:val="640574F9"/>
    <w:rsid w:val="640B2C43"/>
    <w:rsid w:val="641757B9"/>
    <w:rsid w:val="6426371A"/>
    <w:rsid w:val="642B52C7"/>
    <w:rsid w:val="64431729"/>
    <w:rsid w:val="64701338"/>
    <w:rsid w:val="64724F98"/>
    <w:rsid w:val="64ED724C"/>
    <w:rsid w:val="64F102BF"/>
    <w:rsid w:val="64F92F02"/>
    <w:rsid w:val="65041B8C"/>
    <w:rsid w:val="652B51EA"/>
    <w:rsid w:val="65E87743"/>
    <w:rsid w:val="65EC74D5"/>
    <w:rsid w:val="65ED09BA"/>
    <w:rsid w:val="65F032B3"/>
    <w:rsid w:val="66321C21"/>
    <w:rsid w:val="667846E0"/>
    <w:rsid w:val="66871FE2"/>
    <w:rsid w:val="66EC4969"/>
    <w:rsid w:val="672841FB"/>
    <w:rsid w:val="6730740C"/>
    <w:rsid w:val="67577CE1"/>
    <w:rsid w:val="67735BBA"/>
    <w:rsid w:val="67E30F00"/>
    <w:rsid w:val="683B3FE0"/>
    <w:rsid w:val="683C10FB"/>
    <w:rsid w:val="686061E5"/>
    <w:rsid w:val="68D07A97"/>
    <w:rsid w:val="68E13624"/>
    <w:rsid w:val="68FE35EC"/>
    <w:rsid w:val="699E22C3"/>
    <w:rsid w:val="69CF5CC8"/>
    <w:rsid w:val="6A13153B"/>
    <w:rsid w:val="6AF40D2C"/>
    <w:rsid w:val="6B1B7949"/>
    <w:rsid w:val="6B3A7C9C"/>
    <w:rsid w:val="6B491D33"/>
    <w:rsid w:val="6B667FA6"/>
    <w:rsid w:val="6B6744FF"/>
    <w:rsid w:val="6BA1788F"/>
    <w:rsid w:val="6BA404C8"/>
    <w:rsid w:val="6BD14751"/>
    <w:rsid w:val="6C185C63"/>
    <w:rsid w:val="6C1E129C"/>
    <w:rsid w:val="6C252B05"/>
    <w:rsid w:val="6C326849"/>
    <w:rsid w:val="6C670837"/>
    <w:rsid w:val="6C6F5BBD"/>
    <w:rsid w:val="6C6F6DD7"/>
    <w:rsid w:val="6C81387A"/>
    <w:rsid w:val="6CD10307"/>
    <w:rsid w:val="6D0C58F1"/>
    <w:rsid w:val="6D5D6F77"/>
    <w:rsid w:val="6D5E6B7A"/>
    <w:rsid w:val="6D8A311C"/>
    <w:rsid w:val="6D9159AC"/>
    <w:rsid w:val="6DC6253E"/>
    <w:rsid w:val="6DEA4A66"/>
    <w:rsid w:val="6E1842CA"/>
    <w:rsid w:val="6E3C524B"/>
    <w:rsid w:val="6E40590A"/>
    <w:rsid w:val="6E652423"/>
    <w:rsid w:val="6EB30E47"/>
    <w:rsid w:val="6F1A5C3A"/>
    <w:rsid w:val="6F3A1604"/>
    <w:rsid w:val="6F3F6FDD"/>
    <w:rsid w:val="6F5962A7"/>
    <w:rsid w:val="6FDB4C5F"/>
    <w:rsid w:val="70162971"/>
    <w:rsid w:val="701A1653"/>
    <w:rsid w:val="70320F2B"/>
    <w:rsid w:val="7035311C"/>
    <w:rsid w:val="706C7D6C"/>
    <w:rsid w:val="70764ADE"/>
    <w:rsid w:val="70973F1B"/>
    <w:rsid w:val="70C73133"/>
    <w:rsid w:val="70F62E3F"/>
    <w:rsid w:val="71237EB4"/>
    <w:rsid w:val="712C32F2"/>
    <w:rsid w:val="713C5228"/>
    <w:rsid w:val="7145258A"/>
    <w:rsid w:val="7146585F"/>
    <w:rsid w:val="715D3295"/>
    <w:rsid w:val="717C1858"/>
    <w:rsid w:val="719300A7"/>
    <w:rsid w:val="71A56739"/>
    <w:rsid w:val="71B83860"/>
    <w:rsid w:val="71C113B9"/>
    <w:rsid w:val="720A0945"/>
    <w:rsid w:val="72275D69"/>
    <w:rsid w:val="723330EE"/>
    <w:rsid w:val="7239551A"/>
    <w:rsid w:val="72870C98"/>
    <w:rsid w:val="728E5076"/>
    <w:rsid w:val="72B45D78"/>
    <w:rsid w:val="72D54887"/>
    <w:rsid w:val="732B11FE"/>
    <w:rsid w:val="73312735"/>
    <w:rsid w:val="733337B6"/>
    <w:rsid w:val="73555EBD"/>
    <w:rsid w:val="736F5B76"/>
    <w:rsid w:val="73B27B8E"/>
    <w:rsid w:val="74003ED3"/>
    <w:rsid w:val="74103B08"/>
    <w:rsid w:val="74204E84"/>
    <w:rsid w:val="74733A80"/>
    <w:rsid w:val="74826827"/>
    <w:rsid w:val="748865B2"/>
    <w:rsid w:val="74AB3018"/>
    <w:rsid w:val="74E00ECD"/>
    <w:rsid w:val="74E93A65"/>
    <w:rsid w:val="74E97081"/>
    <w:rsid w:val="755950C9"/>
    <w:rsid w:val="759213D7"/>
    <w:rsid w:val="75954FD8"/>
    <w:rsid w:val="759F7CEE"/>
    <w:rsid w:val="75B20BB7"/>
    <w:rsid w:val="75C04794"/>
    <w:rsid w:val="75E842E3"/>
    <w:rsid w:val="75F81208"/>
    <w:rsid w:val="762568D6"/>
    <w:rsid w:val="76353D8E"/>
    <w:rsid w:val="765348D7"/>
    <w:rsid w:val="76631AFB"/>
    <w:rsid w:val="768F069E"/>
    <w:rsid w:val="7699555A"/>
    <w:rsid w:val="76A60DD9"/>
    <w:rsid w:val="76C41035"/>
    <w:rsid w:val="76FA2088"/>
    <w:rsid w:val="773E44AC"/>
    <w:rsid w:val="776C760D"/>
    <w:rsid w:val="77721B9B"/>
    <w:rsid w:val="77986D18"/>
    <w:rsid w:val="77A0735D"/>
    <w:rsid w:val="77A156A8"/>
    <w:rsid w:val="77A461A1"/>
    <w:rsid w:val="77D05EAC"/>
    <w:rsid w:val="77D306AE"/>
    <w:rsid w:val="78053767"/>
    <w:rsid w:val="7833456A"/>
    <w:rsid w:val="78475569"/>
    <w:rsid w:val="78570929"/>
    <w:rsid w:val="786F371E"/>
    <w:rsid w:val="78837030"/>
    <w:rsid w:val="789C696C"/>
    <w:rsid w:val="78C60999"/>
    <w:rsid w:val="790352DE"/>
    <w:rsid w:val="794E661C"/>
    <w:rsid w:val="79554D8E"/>
    <w:rsid w:val="797462AD"/>
    <w:rsid w:val="79C622B6"/>
    <w:rsid w:val="79E82246"/>
    <w:rsid w:val="7A126B71"/>
    <w:rsid w:val="7A3149F2"/>
    <w:rsid w:val="7A3B6B0D"/>
    <w:rsid w:val="7A3C4FF4"/>
    <w:rsid w:val="7A74234B"/>
    <w:rsid w:val="7A807FBE"/>
    <w:rsid w:val="7AB95234"/>
    <w:rsid w:val="7AD149C3"/>
    <w:rsid w:val="7AEC5AA6"/>
    <w:rsid w:val="7AF61915"/>
    <w:rsid w:val="7B096C6F"/>
    <w:rsid w:val="7B6E0463"/>
    <w:rsid w:val="7B737389"/>
    <w:rsid w:val="7B88548C"/>
    <w:rsid w:val="7B966478"/>
    <w:rsid w:val="7B977197"/>
    <w:rsid w:val="7B9C5926"/>
    <w:rsid w:val="7BC01281"/>
    <w:rsid w:val="7BF90D41"/>
    <w:rsid w:val="7C137EEA"/>
    <w:rsid w:val="7C17629B"/>
    <w:rsid w:val="7C1D1DD5"/>
    <w:rsid w:val="7C596404"/>
    <w:rsid w:val="7C661F58"/>
    <w:rsid w:val="7C6C461D"/>
    <w:rsid w:val="7C735E05"/>
    <w:rsid w:val="7C891304"/>
    <w:rsid w:val="7C8A5F49"/>
    <w:rsid w:val="7C975657"/>
    <w:rsid w:val="7C9C1241"/>
    <w:rsid w:val="7CA82C47"/>
    <w:rsid w:val="7CB977DF"/>
    <w:rsid w:val="7CD713EC"/>
    <w:rsid w:val="7CD7248D"/>
    <w:rsid w:val="7CDB3069"/>
    <w:rsid w:val="7CF0267E"/>
    <w:rsid w:val="7D192DBF"/>
    <w:rsid w:val="7D234384"/>
    <w:rsid w:val="7D447628"/>
    <w:rsid w:val="7D744139"/>
    <w:rsid w:val="7D8E063C"/>
    <w:rsid w:val="7DB93DB7"/>
    <w:rsid w:val="7DC31093"/>
    <w:rsid w:val="7E1B57D0"/>
    <w:rsid w:val="7E5542D6"/>
    <w:rsid w:val="7E690597"/>
    <w:rsid w:val="7E732DF2"/>
    <w:rsid w:val="7E7E6C0F"/>
    <w:rsid w:val="7E9C4CF0"/>
    <w:rsid w:val="7EC00D30"/>
    <w:rsid w:val="7EC15B3B"/>
    <w:rsid w:val="7EE302B8"/>
    <w:rsid w:val="7F0730A6"/>
    <w:rsid w:val="7F463C2C"/>
    <w:rsid w:val="7F467024"/>
    <w:rsid w:val="7F476A01"/>
    <w:rsid w:val="7F5152BA"/>
    <w:rsid w:val="7F7342CE"/>
    <w:rsid w:val="7F77702F"/>
    <w:rsid w:val="7F8F083B"/>
    <w:rsid w:val="7F94166E"/>
    <w:rsid w:val="7FA365A4"/>
    <w:rsid w:val="7FB536E2"/>
    <w:rsid w:val="7FCA4D0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9"/>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BodyText"/>
    <w:next w:val="1"/>
    <w:qFormat/>
    <w:uiPriority w:val="0"/>
    <w:pPr>
      <w:widowControl w:val="0"/>
      <w:spacing w:after="120"/>
      <w:jc w:val="both"/>
    </w:pPr>
    <w:rPr>
      <w:rFonts w:ascii="Times New Roman" w:hAnsi="Times New Roman" w:eastAsia="仿宋_GB2312" w:cs="Times New Roman"/>
      <w:kern w:val="2"/>
      <w:sz w:val="32"/>
      <w:szCs w:val="22"/>
      <w:lang w:val="en-US" w:eastAsia="zh-CN" w:bidi="ar-SA"/>
    </w:rPr>
  </w:style>
  <w:style w:type="paragraph" w:styleId="4">
    <w:name w:val="Normal Indent"/>
    <w:basedOn w:val="1"/>
    <w:qFormat/>
    <w:uiPriority w:val="0"/>
    <w:pPr>
      <w:snapToGrid w:val="0"/>
      <w:spacing w:line="300" w:lineRule="auto"/>
      <w:ind w:firstLine="556"/>
    </w:pPr>
    <w:rPr>
      <w:rFonts w:ascii="仿宋_GB2312" w:eastAsia="仿宋_GB2312"/>
      <w:kern w:val="0"/>
      <w:szCs w:val="20"/>
    </w:rPr>
  </w:style>
  <w:style w:type="paragraph" w:styleId="5">
    <w:name w:val="annotation text"/>
    <w:basedOn w:val="1"/>
    <w:qFormat/>
    <w:uiPriority w:val="0"/>
    <w:pPr>
      <w:jc w:val="left"/>
    </w:pPr>
  </w:style>
  <w:style w:type="paragraph" w:styleId="6">
    <w:name w:val="Body Text Indent"/>
    <w:basedOn w:val="1"/>
    <w:next w:val="4"/>
    <w:qFormat/>
    <w:uiPriority w:val="0"/>
    <w:pPr>
      <w:spacing w:after="120"/>
      <w:ind w:left="420" w:leftChars="2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2"/>
    <w:basedOn w:val="6"/>
    <w:qFormat/>
    <w:uiPriority w:val="0"/>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无间隔1"/>
    <w:qFormat/>
    <w:uiPriority w:val="1"/>
    <w:pPr>
      <w:adjustRightInd w:val="0"/>
      <w:snapToGrid w:val="0"/>
    </w:pPr>
    <w:rPr>
      <w:rFonts w:ascii="Tahoma" w:hAnsi="Tahoma" w:eastAsia="宋体" w:cs="Times New Roman"/>
      <w:sz w:val="22"/>
      <w:szCs w:val="22"/>
      <w:lang w:val="en-US" w:eastAsia="zh-CN" w:bidi="ar-SA"/>
    </w:rPr>
  </w:style>
  <w:style w:type="paragraph" w:customStyle="1" w:styleId="16">
    <w:name w:val="正文首行缩进 21"/>
    <w:qFormat/>
    <w:uiPriority w:val="0"/>
    <w:pPr>
      <w:ind w:firstLine="420"/>
    </w:pPr>
    <w:rPr>
      <w:rFonts w:ascii="Times New Roman" w:hAnsi="Times New Roman" w:eastAsia="宋体" w:cs="Times New Roman"/>
      <w:lang w:val="en-US" w:eastAsia="zh-CN" w:bidi="ar-SA"/>
    </w:rPr>
  </w:style>
  <w:style w:type="character" w:customStyle="1" w:styleId="17">
    <w:name w:val="NormalCharacter"/>
    <w:qFormat/>
    <w:uiPriority w:val="0"/>
    <w:rPr>
      <w:rFonts w:ascii="Times New Roman" w:hAnsi="Times New Roman" w:eastAsia="仿宋_GB2312"/>
      <w:kern w:val="2"/>
      <w:sz w:val="32"/>
      <w:szCs w:val="22"/>
      <w:lang w:val="en-US" w:eastAsia="zh-CN" w:bidi="ar-SA"/>
    </w:rPr>
  </w:style>
  <w:style w:type="paragraph" w:customStyle="1" w:styleId="18">
    <w:name w:val="f-article-title-tiny"/>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9">
    <w:name w:val="Normal (Web)"/>
    <w:basedOn w:val="20"/>
    <w:qFormat/>
    <w:uiPriority w:val="0"/>
    <w:pPr>
      <w:widowControl/>
      <w:spacing w:before="100" w:beforeLines="0" w:beforeAutospacing="1" w:after="100" w:afterLines="0" w:afterAutospacing="1"/>
      <w:jc w:val="left"/>
    </w:pPr>
    <w:rPr>
      <w:rFonts w:hint="eastAsia" w:ascii="宋体" w:hAnsi="宋体"/>
      <w:sz w:val="24"/>
    </w:rPr>
  </w:style>
  <w:style w:type="paragraph" w:customStyle="1" w:styleId="20">
    <w:name w:val="正文 New New New New New New New New New New New New"/>
    <w:next w:val="2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1">
    <w:name w:val="正文缩进1"/>
    <w:basedOn w:val="22"/>
    <w:qFormat/>
    <w:uiPriority w:val="0"/>
    <w:pPr>
      <w:ind w:firstLine="624"/>
      <w:jc w:val="left"/>
    </w:pPr>
  </w:style>
  <w:style w:type="paragraph" w:customStyle="1" w:styleId="22">
    <w:name w:val="正文1"/>
    <w:next w:val="21"/>
    <w:qFormat/>
    <w:uiPriority w:val="0"/>
    <w:pPr>
      <w:widowControl w:val="0"/>
      <w:jc w:val="both"/>
    </w:pPr>
    <w:rPr>
      <w:rFonts w:hint="eastAsia"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30</Pages>
  <Words>12132</Words>
  <Characters>12312</Characters>
  <Lines>55</Lines>
  <Paragraphs>15</Paragraphs>
  <TotalTime>1</TotalTime>
  <ScaleCrop>false</ScaleCrop>
  <LinksUpToDate>false</LinksUpToDate>
  <CharactersWithSpaces>12700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2021-07-27T01:54:00Z</dcterms:created>
  <dc:creator>Lenovo</dc:creator>
  <cp:lastModifiedBy>喆</cp:lastModifiedBy>
  <cp:lastPrinted>2022-02-22T02:02:00Z</cp:lastPrinted>
  <dcterms:modified xsi:type="dcterms:W3CDTF">2022-04-20T08:45:46Z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2DB1BBDE3E17459B990891E075D58E8E</vt:lpwstr>
  </property>
</Properties>
</file>