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60" w:lineRule="exact"/>
        <w:rPr>
          <w:rFonts w:ascii="仿宋" w:hAnsi="仿宋" w:eastAsia="仿宋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ordWrap w:val="0"/>
        <w:rPr>
          <w:rFonts w:ascii="仿宋_GB2312" w:hAnsi="仿宋" w:eastAsia="仿宋_GB2312" w:cs="宋体"/>
          <w:color w:val="333333"/>
          <w:kern w:val="0"/>
          <w:sz w:val="24"/>
          <w:szCs w:val="24"/>
        </w:rPr>
      </w:pPr>
      <w:r>
        <w:rPr>
          <w:rFonts w:hint="eastAsia" w:ascii="仿宋_GB2312" w:hAnsi="仿宋" w:eastAsia="仿宋_GB2312" w:cs="宋体"/>
          <w:color w:val="333333"/>
          <w:kern w:val="0"/>
          <w:sz w:val="24"/>
          <w:szCs w:val="24"/>
        </w:rPr>
        <w:t>附件</w:t>
      </w:r>
    </w:p>
    <w:p>
      <w:pPr>
        <w:wordWrap w:val="0"/>
        <w:jc w:val="center"/>
        <w:rPr>
          <w:rFonts w:ascii="仿宋" w:hAnsi="仿宋" w:eastAsia="仿宋"/>
        </w:rPr>
      </w:pPr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2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用    途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所需信息的指定提供方式（可选）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获取信息的方式（可选）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ascii="仿宋_GB2312" w:hAnsi="仿宋" w:eastAsia="仿宋_GB2312"/>
              </w:rPr>
              <w:drawing>
                <wp:inline distT="0" distB="0" distL="114300" distR="114300">
                  <wp:extent cx="238125" cy="23812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27"/>
    <w:rsid w:val="002B7B27"/>
    <w:rsid w:val="00EA69A5"/>
    <w:rsid w:val="20EF3C18"/>
    <w:rsid w:val="421D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302</Characters>
  <Lines>2</Lines>
  <Paragraphs>1</Paragraphs>
  <TotalTime>0</TotalTime>
  <ScaleCrop>false</ScaleCrop>
  <LinksUpToDate>false</LinksUpToDate>
  <CharactersWithSpaces>353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2020-04-20T02:01:00Z</dcterms:created>
  <dc:creator>Administrator.PC-20170318GOUT</dc:creator>
  <cp:lastModifiedBy>鱼龙舞</cp:lastModifiedBy>
  <dcterms:modified xsi:type="dcterms:W3CDTF">2021-06-11T10:39:21Z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3EAA51C0B4E54F36BF6AA3B2499BC49B</vt:lpwstr>
  </property>
</Properties>
</file>