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FD5F3">
      <w:pPr>
        <w:jc w:val="center"/>
        <w:rPr>
          <w:rFonts w:ascii="方正小标宋简体" w:eastAsia="方正小标宋简体"/>
          <w:bCs/>
          <w:sz w:val="44"/>
          <w:szCs w:val="44"/>
        </w:rPr>
      </w:pPr>
      <w:bookmarkStart w:id="7" w:name="_GoBack"/>
      <w:bookmarkEnd w:id="7"/>
    </w:p>
    <w:p w14:paraId="22CB6973">
      <w:pPr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南昌</w:t>
      </w:r>
      <w:r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  <w:t>县</w:t>
      </w:r>
      <w:r>
        <w:rPr>
          <w:rFonts w:hint="eastAsia" w:ascii="方正小标宋简体" w:eastAsia="方正小标宋简体"/>
          <w:bCs/>
          <w:sz w:val="44"/>
          <w:szCs w:val="44"/>
        </w:rPr>
        <w:t>春耕春播气象服务方案</w:t>
      </w:r>
    </w:p>
    <w:p w14:paraId="55395ADB">
      <w:pPr>
        <w:ind w:firstLine="632" w:firstLineChars="200"/>
        <w:rPr>
          <w:rFonts w:ascii="仿宋_GB2312"/>
          <w:szCs w:val="32"/>
        </w:rPr>
      </w:pPr>
    </w:p>
    <w:p w14:paraId="109A8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为提升保障粮食安全气象服务水平，做好春耕春播气象服务，根据省局《关于印发〈江西省春耕春播气象服务方案〉的通知》要求，结合南昌</w:t>
      </w:r>
      <w:r>
        <w:rPr>
          <w:rFonts w:hint="eastAsia" w:ascii="仿宋_GB2312" w:hAnsi="仿宋"/>
          <w:szCs w:val="32"/>
          <w:lang w:val="en-US" w:eastAsia="zh-CN"/>
        </w:rPr>
        <w:t>县</w:t>
      </w:r>
      <w:r>
        <w:rPr>
          <w:rFonts w:hint="eastAsia" w:ascii="仿宋_GB2312" w:hAnsi="仿宋"/>
          <w:szCs w:val="32"/>
        </w:rPr>
        <w:t>实际，特制定</w:t>
      </w:r>
      <w:r>
        <w:rPr>
          <w:rFonts w:hint="eastAsia" w:ascii="仿宋_GB2312" w:hAnsi="仿宋"/>
          <w:szCs w:val="32"/>
          <w:lang w:val="en-US" w:eastAsia="zh-CN"/>
        </w:rPr>
        <w:t>南昌县</w:t>
      </w:r>
      <w:r>
        <w:rPr>
          <w:rFonts w:hint="eastAsia" w:ascii="仿宋_GB2312" w:hAnsi="仿宋"/>
          <w:szCs w:val="32"/>
        </w:rPr>
        <w:t>春耕春播气象服务方案。</w:t>
      </w:r>
    </w:p>
    <w:p w14:paraId="1DF7D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一、服务对象</w:t>
      </w:r>
    </w:p>
    <w:p w14:paraId="29D8F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仿宋_GB2312" w:hAnsi="仿宋"/>
          <w:bCs/>
          <w:szCs w:val="32"/>
        </w:rPr>
      </w:pPr>
      <w:r>
        <w:rPr>
          <w:rFonts w:hint="eastAsia" w:ascii="仿宋_GB2312" w:hAnsi="仿宋"/>
          <w:bCs/>
          <w:szCs w:val="32"/>
        </w:rPr>
        <w:t>1.面向县党委政府、涉农部门开展春耕春播决策服务；</w:t>
      </w:r>
    </w:p>
    <w:p w14:paraId="04A22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仿宋_GB2312" w:hAnsi="仿宋"/>
          <w:bCs/>
          <w:szCs w:val="32"/>
        </w:rPr>
      </w:pPr>
      <w:r>
        <w:rPr>
          <w:rFonts w:hint="eastAsia" w:ascii="仿宋_GB2312" w:hAnsi="仿宋"/>
          <w:bCs/>
          <w:szCs w:val="32"/>
        </w:rPr>
        <w:t>2.面向种植大户、农民合作社、涉农企业、家庭农场等新型农业经营主体和农机手开展春耕春播专项服务；</w:t>
      </w:r>
    </w:p>
    <w:p w14:paraId="086E2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仿宋_GB2312" w:hAnsi="仿宋"/>
          <w:bCs/>
          <w:szCs w:val="32"/>
        </w:rPr>
      </w:pPr>
      <w:r>
        <w:rPr>
          <w:rFonts w:hint="eastAsia" w:ascii="仿宋_GB2312" w:hAnsi="仿宋"/>
          <w:bCs/>
          <w:szCs w:val="32"/>
        </w:rPr>
        <w:t>3.面向广大农户开展普适性春耕春播气象服务。</w:t>
      </w:r>
    </w:p>
    <w:p w14:paraId="57E66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二、服务时段及重点</w:t>
      </w:r>
    </w:p>
    <w:p w14:paraId="32031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春耕春播气象服务时段为每年的3月1</w:t>
      </w:r>
      <w:r>
        <w:rPr>
          <w:rFonts w:ascii="仿宋_GB2312" w:hAnsi="仿宋"/>
          <w:szCs w:val="32"/>
        </w:rPr>
        <w:t>0</w:t>
      </w:r>
      <w:r>
        <w:rPr>
          <w:rFonts w:hint="eastAsia" w:ascii="仿宋_GB2312" w:hAnsi="仿宋"/>
          <w:szCs w:val="32"/>
        </w:rPr>
        <w:t>日至</w:t>
      </w:r>
      <w:r>
        <w:rPr>
          <w:rFonts w:ascii="仿宋_GB2312" w:hAnsi="仿宋"/>
          <w:szCs w:val="32"/>
        </w:rPr>
        <w:t>4</w:t>
      </w:r>
      <w:r>
        <w:rPr>
          <w:rFonts w:hint="eastAsia" w:ascii="仿宋_GB2312" w:hAnsi="仿宋"/>
          <w:szCs w:val="32"/>
        </w:rPr>
        <w:t>月</w:t>
      </w:r>
      <w:r>
        <w:rPr>
          <w:rFonts w:ascii="仿宋_GB2312" w:hAnsi="仿宋"/>
          <w:szCs w:val="32"/>
        </w:rPr>
        <w:t>2</w:t>
      </w:r>
      <w:r>
        <w:rPr>
          <w:rFonts w:hint="eastAsia" w:ascii="仿宋_GB2312" w:hAnsi="仿宋"/>
          <w:szCs w:val="32"/>
        </w:rPr>
        <w:t>0日。如遇对春耕春播有重大影响的灾害性天气，可适当延长服务时段。重点关注对象为早稻。</w:t>
      </w:r>
    </w:p>
    <w:p w14:paraId="7FDD0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三、产品形式与内容</w:t>
      </w:r>
    </w:p>
    <w:p w14:paraId="76CA5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春耕春播服务产品形式为专报服务产品。</w:t>
      </w:r>
    </w:p>
    <w:p w14:paraId="36127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楷体" w:hAnsi="楷体" w:eastAsia="楷体"/>
          <w:b/>
          <w:szCs w:val="32"/>
        </w:rPr>
      </w:pPr>
      <w:r>
        <w:rPr>
          <w:rFonts w:hint="eastAsia" w:ascii="楷体" w:hAnsi="楷体" w:eastAsia="楷体"/>
          <w:b/>
          <w:szCs w:val="32"/>
        </w:rPr>
        <w:t>（一）</w:t>
      </w:r>
      <w:r>
        <w:rPr>
          <w:rFonts w:ascii="楷体" w:hAnsi="楷体" w:eastAsia="楷体"/>
          <w:b/>
          <w:szCs w:val="32"/>
        </w:rPr>
        <w:t>文件</w:t>
      </w:r>
      <w:r>
        <w:rPr>
          <w:rFonts w:hint="eastAsia" w:ascii="楷体" w:hAnsi="楷体" w:eastAsia="楷体"/>
          <w:b/>
          <w:szCs w:val="32"/>
        </w:rPr>
        <w:t>格式及文件</w:t>
      </w:r>
      <w:r>
        <w:rPr>
          <w:rFonts w:ascii="楷体" w:hAnsi="楷体" w:eastAsia="楷体"/>
          <w:b/>
          <w:szCs w:val="32"/>
        </w:rPr>
        <w:t>名</w:t>
      </w:r>
    </w:p>
    <w:p w14:paraId="4D013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仿宋_GB2312" w:hAnsi="仿宋"/>
          <w:b/>
          <w:szCs w:val="32"/>
        </w:rPr>
      </w:pPr>
      <w:r>
        <w:rPr>
          <w:rFonts w:ascii="仿宋_GB2312" w:hAnsi="仿宋"/>
          <w:b/>
          <w:szCs w:val="32"/>
        </w:rPr>
        <w:t>文件</w:t>
      </w:r>
      <w:r>
        <w:rPr>
          <w:rFonts w:hint="eastAsia" w:ascii="仿宋_GB2312" w:hAnsi="仿宋"/>
          <w:b/>
          <w:szCs w:val="32"/>
        </w:rPr>
        <w:t>格式：word文档</w:t>
      </w:r>
    </w:p>
    <w:p w14:paraId="0CF71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仿宋_GB2312" w:hAnsi="仿宋"/>
          <w:b/>
          <w:szCs w:val="32"/>
        </w:rPr>
      </w:pPr>
      <w:r>
        <w:rPr>
          <w:rFonts w:hint="eastAsia" w:ascii="仿宋_GB2312" w:hAnsi="仿宋"/>
          <w:b/>
          <w:szCs w:val="32"/>
        </w:rPr>
        <w:t>文件名：</w:t>
      </w:r>
      <w:r>
        <w:rPr>
          <w:rFonts w:hint="eastAsia" w:ascii="仿宋_GB2312" w:hAnsi="仿宋"/>
          <w:szCs w:val="32"/>
          <w:lang w:val="en-US" w:eastAsia="zh-CN"/>
        </w:rPr>
        <w:t>南昌</w:t>
      </w:r>
      <w:r>
        <w:rPr>
          <w:rFonts w:hint="eastAsia" w:ascii="仿宋_GB2312" w:hAnsi="仿宋"/>
          <w:szCs w:val="32"/>
        </w:rPr>
        <w:t>县XXXX年XX月XX日春耕春播气象服务专报.docx</w:t>
      </w:r>
    </w:p>
    <w:p w14:paraId="1CCEB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楷体" w:hAnsi="楷体" w:eastAsia="楷体"/>
          <w:b/>
          <w:szCs w:val="32"/>
        </w:rPr>
      </w:pPr>
      <w:r>
        <w:rPr>
          <w:rFonts w:hint="eastAsia" w:ascii="楷体" w:hAnsi="楷体" w:eastAsia="楷体"/>
          <w:b/>
          <w:szCs w:val="32"/>
        </w:rPr>
        <w:t>（二）产品内容</w:t>
      </w:r>
    </w:p>
    <w:p w14:paraId="085E3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仿宋_GB2312" w:hAnsi="仿宋"/>
          <w:szCs w:val="32"/>
        </w:rPr>
      </w:pPr>
      <w:r>
        <w:rPr>
          <w:rFonts w:hint="eastAsia" w:ascii="仿宋_GB2312" w:hAnsi="仿宋"/>
          <w:b/>
          <w:szCs w:val="32"/>
        </w:rPr>
        <w:t>命名：</w:t>
      </w:r>
      <w:r>
        <w:rPr>
          <w:rFonts w:hint="eastAsia" w:ascii="仿宋_GB2312" w:hAnsi="仿宋"/>
          <w:szCs w:val="32"/>
          <w:lang w:val="en-US" w:eastAsia="zh-CN"/>
        </w:rPr>
        <w:t>南昌县</w:t>
      </w:r>
      <w:r>
        <w:rPr>
          <w:rFonts w:hint="eastAsia" w:ascii="仿宋_GB2312" w:hAnsi="仿宋"/>
          <w:szCs w:val="32"/>
        </w:rPr>
        <w:t>春耕春播气象服务专报。</w:t>
      </w:r>
    </w:p>
    <w:p w14:paraId="5334C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仿宋_GB2312" w:hAnsi="仿宋"/>
          <w:szCs w:val="32"/>
        </w:rPr>
      </w:pPr>
      <w:r>
        <w:rPr>
          <w:rFonts w:hint="eastAsia" w:ascii="仿宋_GB2312" w:hAnsi="仿宋"/>
          <w:b/>
          <w:szCs w:val="32"/>
        </w:rPr>
        <w:t>标题：</w:t>
      </w:r>
      <w:r>
        <w:rPr>
          <w:rFonts w:hint="eastAsia" w:ascii="仿宋_GB2312" w:hAnsi="仿宋"/>
          <w:szCs w:val="32"/>
        </w:rPr>
        <w:t>采用“主题句”形式，要求语言凝练、突出重点。</w:t>
      </w:r>
    </w:p>
    <w:p w14:paraId="312E2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仿宋_GB2312" w:hAnsi="仿宋"/>
          <w:szCs w:val="32"/>
        </w:rPr>
      </w:pPr>
      <w:r>
        <w:rPr>
          <w:rFonts w:hint="eastAsia" w:ascii="仿宋_GB2312" w:hAnsi="仿宋"/>
          <w:b/>
          <w:szCs w:val="32"/>
        </w:rPr>
        <w:t>摘要：</w:t>
      </w:r>
      <w:r>
        <w:rPr>
          <w:rFonts w:hint="eastAsia" w:ascii="仿宋_GB2312" w:hAnsi="仿宋"/>
          <w:szCs w:val="32"/>
        </w:rPr>
        <w:t>简明扼要地概括当期产品信息，字数控制在1</w:t>
      </w:r>
      <w:r>
        <w:rPr>
          <w:rFonts w:ascii="仿宋_GB2312" w:hAnsi="仿宋"/>
          <w:szCs w:val="32"/>
        </w:rPr>
        <w:t>50</w:t>
      </w:r>
      <w:r>
        <w:rPr>
          <w:rFonts w:hint="eastAsia" w:ascii="仿宋_GB2312" w:hAnsi="仿宋"/>
          <w:szCs w:val="32"/>
        </w:rPr>
        <w:t>字以内。</w:t>
      </w:r>
    </w:p>
    <w:p w14:paraId="33750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仿宋_GB2312" w:hAnsi="仿宋"/>
          <w:szCs w:val="32"/>
        </w:rPr>
      </w:pPr>
      <w:r>
        <w:rPr>
          <w:rFonts w:hint="eastAsia" w:ascii="仿宋_GB2312" w:hAnsi="仿宋"/>
          <w:b/>
          <w:szCs w:val="32"/>
        </w:rPr>
        <w:t>正文：</w:t>
      </w:r>
      <w:r>
        <w:rPr>
          <w:rFonts w:hint="eastAsia" w:ascii="仿宋_GB2312" w:hAnsi="仿宋"/>
          <w:szCs w:val="32"/>
        </w:rPr>
        <w:t>包括作物发育进程和春耕春播进度、未来7天天气对春耕春播影响分析及农用天气预报图、措施建议等，如遇低温阴雨、强对流、暴雨等对春耕春播有明显影响的农业气象灾害时，增加灾害落区预报图。春耕春播进度、水库水位等来源于其他部门的信息须明确来源。</w:t>
      </w:r>
    </w:p>
    <w:p w14:paraId="63814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仿宋_GB2312" w:hAnsi="仿宋"/>
          <w:b/>
          <w:szCs w:val="32"/>
        </w:rPr>
      </w:pPr>
      <w:r>
        <w:rPr>
          <w:rFonts w:hint="eastAsia" w:ascii="仿宋_GB2312" w:hAnsi="仿宋"/>
          <w:szCs w:val="32"/>
        </w:rPr>
        <w:t>产品模板见附录1。</w:t>
      </w:r>
    </w:p>
    <w:p w14:paraId="7906C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四、产品制作与发布流程</w:t>
      </w:r>
    </w:p>
    <w:p w14:paraId="58C7B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楷体" w:hAnsi="楷体" w:eastAsia="楷体"/>
          <w:b/>
          <w:szCs w:val="32"/>
        </w:rPr>
      </w:pPr>
      <w:r>
        <w:rPr>
          <w:rFonts w:hint="eastAsia" w:ascii="楷体" w:hAnsi="楷体" w:eastAsia="楷体"/>
          <w:b/>
          <w:szCs w:val="32"/>
        </w:rPr>
        <w:t>（一）春播报报送</w:t>
      </w:r>
    </w:p>
    <w:p w14:paraId="06176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92"/>
        <w:textAlignment w:val="auto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于每周一上午9：</w:t>
      </w:r>
      <w:r>
        <w:rPr>
          <w:rFonts w:ascii="仿宋_GB2312"/>
          <w:szCs w:val="32"/>
        </w:rPr>
        <w:t>30</w:t>
      </w:r>
      <w:r>
        <w:rPr>
          <w:rFonts w:hint="eastAsia" w:ascii="仿宋_GB2312"/>
          <w:szCs w:val="32"/>
        </w:rPr>
        <w:t>之前通过县级综合业务软件将春播气象服务报（CB-01）上传到市气象台FTP服务器，地址为</w:t>
      </w:r>
      <w:r>
        <w:fldChar w:fldCharType="begin"/>
      </w:r>
      <w:r>
        <w:instrText xml:space="preserve"> HYPERLINK "ftp://10.117.6.47/benc/cims/clim/" </w:instrText>
      </w:r>
      <w:r>
        <w:fldChar w:fldCharType="separate"/>
      </w:r>
      <w:r>
        <w:rPr>
          <w:rStyle w:val="12"/>
          <w:rFonts w:hint="eastAsia" w:ascii="仿宋_GB2312"/>
          <w:szCs w:val="32"/>
        </w:rPr>
        <w:t>ftp://</w:t>
      </w:r>
      <w:r>
        <w:rPr>
          <w:rStyle w:val="12"/>
          <w:rFonts w:ascii="仿宋_GB2312"/>
          <w:szCs w:val="32"/>
        </w:rPr>
        <w:t>10.117.6.47</w:t>
      </w:r>
      <w:r>
        <w:rPr>
          <w:rStyle w:val="12"/>
          <w:rFonts w:hint="eastAsia" w:ascii="仿宋_GB2312"/>
          <w:szCs w:val="32"/>
        </w:rPr>
        <w:t>/benc/cims/clim/</w:t>
      </w:r>
      <w:r>
        <w:rPr>
          <w:rStyle w:val="12"/>
          <w:rFonts w:hint="eastAsia" w:ascii="仿宋_GB2312"/>
          <w:szCs w:val="32"/>
        </w:rPr>
        <w:fldChar w:fldCharType="end"/>
      </w:r>
      <w:r>
        <w:rPr>
          <w:rFonts w:hint="eastAsia" w:ascii="仿宋_GB2312"/>
          <w:szCs w:val="32"/>
        </w:rPr>
        <w:t>，用户名和密码为</w:t>
      </w:r>
      <w:r>
        <w:rPr>
          <w:rFonts w:ascii="仿宋_GB2312"/>
          <w:szCs w:val="32"/>
        </w:rPr>
        <w:t>cbb</w:t>
      </w:r>
      <w:r>
        <w:rPr>
          <w:rFonts w:hint="eastAsia" w:ascii="仿宋_GB2312"/>
          <w:szCs w:val="32"/>
        </w:rPr>
        <w:t>。</w:t>
      </w:r>
    </w:p>
    <w:p w14:paraId="0BF64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92"/>
        <w:textAlignment w:val="auto"/>
        <w:rPr>
          <w:rFonts w:ascii="仿宋_GB2312"/>
          <w:kern w:val="0"/>
          <w:szCs w:val="32"/>
        </w:rPr>
      </w:pPr>
      <w:r>
        <w:rPr>
          <w:rFonts w:hint="eastAsia" w:ascii="仿宋_GB2312"/>
          <w:szCs w:val="32"/>
        </w:rPr>
        <w:t>上传文件名为：</w:t>
      </w:r>
      <w:r>
        <w:fldChar w:fldCharType="begin"/>
      </w:r>
      <w:r>
        <w:instrText xml:space="preserve"> HYPERLINK "ftp://172.20.140.245/benc/cims/clim/CB120220.ZJI" </w:instrText>
      </w:r>
      <w:r>
        <w:fldChar w:fldCharType="separate"/>
      </w:r>
      <w:r>
        <w:rPr>
          <w:rStyle w:val="12"/>
          <w:rFonts w:hint="eastAsia" w:ascii="仿宋_GB2312"/>
          <w:szCs w:val="32"/>
        </w:rPr>
        <w:t>CBYYMMDD.</w:t>
      </w:r>
      <w:r>
        <w:rPr>
          <w:rStyle w:val="12"/>
          <w:rFonts w:hint="eastAsia" w:ascii="仿宋_GB2312"/>
          <w:szCs w:val="32"/>
        </w:rPr>
        <w:fldChar w:fldCharType="end"/>
      </w:r>
      <w:r>
        <w:rPr>
          <w:rFonts w:hint="eastAsia" w:ascii="仿宋_GB2312"/>
          <w:szCs w:val="32"/>
        </w:rPr>
        <w:t>CCC。其中YYMMDD为年月日，CCC为各县局字母代码，南昌县为ZNX</w:t>
      </w:r>
      <w:r>
        <w:rPr>
          <w:rFonts w:hint="eastAsia" w:ascii="仿宋_GB2312"/>
          <w:szCs w:val="32"/>
          <w:lang w:eastAsia="zh-CN"/>
        </w:rPr>
        <w:t>。</w:t>
      </w:r>
      <w:r>
        <w:rPr>
          <w:rFonts w:hint="eastAsia" w:ascii="仿宋_GB2312" w:hAnsi="宋体"/>
          <w:spacing w:val="8"/>
          <w:szCs w:val="32"/>
        </w:rPr>
        <w:t>如南昌县20</w:t>
      </w:r>
      <w:r>
        <w:rPr>
          <w:rFonts w:ascii="仿宋_GB2312" w:hAnsi="宋体"/>
          <w:spacing w:val="8"/>
          <w:szCs w:val="32"/>
        </w:rPr>
        <w:t>21</w:t>
      </w:r>
      <w:r>
        <w:rPr>
          <w:rFonts w:hint="eastAsia" w:ascii="仿宋_GB2312" w:hAnsi="宋体"/>
          <w:spacing w:val="8"/>
          <w:szCs w:val="32"/>
        </w:rPr>
        <w:t>年3月</w:t>
      </w:r>
      <w:r>
        <w:rPr>
          <w:rFonts w:ascii="仿宋_GB2312" w:hAnsi="宋体"/>
          <w:spacing w:val="8"/>
          <w:szCs w:val="32"/>
        </w:rPr>
        <w:t>10</w:t>
      </w:r>
      <w:r>
        <w:rPr>
          <w:rFonts w:hint="eastAsia" w:ascii="仿宋_GB2312" w:hAnsi="宋体"/>
          <w:spacing w:val="8"/>
          <w:szCs w:val="32"/>
        </w:rPr>
        <w:t>日的春播气象服报文件名应为CB</w:t>
      </w:r>
      <w:r>
        <w:rPr>
          <w:rFonts w:ascii="仿宋_GB2312" w:hAnsi="宋体"/>
          <w:spacing w:val="8"/>
          <w:szCs w:val="32"/>
        </w:rPr>
        <w:t>21</w:t>
      </w:r>
      <w:r>
        <w:rPr>
          <w:rFonts w:hint="eastAsia" w:ascii="仿宋_GB2312" w:hAnsi="宋体"/>
          <w:spacing w:val="8"/>
          <w:szCs w:val="32"/>
        </w:rPr>
        <w:t>03</w:t>
      </w:r>
      <w:r>
        <w:rPr>
          <w:rFonts w:ascii="仿宋_GB2312" w:hAnsi="宋体"/>
          <w:spacing w:val="8"/>
          <w:szCs w:val="32"/>
        </w:rPr>
        <w:t>10</w:t>
      </w:r>
      <w:r>
        <w:rPr>
          <w:rFonts w:hint="eastAsia" w:ascii="仿宋_GB2312" w:hAnsi="宋体"/>
          <w:spacing w:val="8"/>
          <w:szCs w:val="32"/>
        </w:rPr>
        <w:t>.ZNX。</w:t>
      </w:r>
    </w:p>
    <w:p w14:paraId="5087C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92"/>
        <w:textAlignment w:val="auto"/>
        <w:rPr>
          <w:rFonts w:ascii="仿宋_GB2312"/>
          <w:kern w:val="0"/>
          <w:szCs w:val="32"/>
        </w:rPr>
      </w:pPr>
      <w:r>
        <w:rPr>
          <w:rFonts w:hint="eastAsia" w:ascii="仿宋_GB2312"/>
          <w:szCs w:val="32"/>
        </w:rPr>
        <w:t>上传文件名为：</w:t>
      </w:r>
      <w:r>
        <w:fldChar w:fldCharType="begin"/>
      </w:r>
      <w:r>
        <w:instrText xml:space="preserve"> HYPERLINK "ftp://172.20.140.245/benc/cims/clim/CB120220.ZJI" </w:instrText>
      </w:r>
      <w:r>
        <w:fldChar w:fldCharType="separate"/>
      </w:r>
      <w:r>
        <w:rPr>
          <w:rStyle w:val="12"/>
          <w:rFonts w:hint="eastAsia" w:ascii="仿宋_GB2312"/>
          <w:szCs w:val="32"/>
        </w:rPr>
        <w:t>CBYYMMDD.</w:t>
      </w:r>
      <w:r>
        <w:rPr>
          <w:rStyle w:val="12"/>
          <w:rFonts w:hint="eastAsia" w:ascii="仿宋_GB2312"/>
          <w:szCs w:val="32"/>
        </w:rPr>
        <w:fldChar w:fldCharType="end"/>
      </w:r>
      <w:r>
        <w:rPr>
          <w:rFonts w:hint="eastAsia" w:ascii="仿宋_GB2312"/>
          <w:szCs w:val="32"/>
        </w:rPr>
        <w:t>CCC。其中YYMMDD为年月日，CCC为各县局字母代码，南昌县为ZNX</w:t>
      </w:r>
      <w:r>
        <w:rPr>
          <w:rFonts w:hint="eastAsia" w:ascii="仿宋_GB2312"/>
          <w:szCs w:val="32"/>
          <w:lang w:eastAsia="zh-CN"/>
        </w:rPr>
        <w:t>。</w:t>
      </w:r>
      <w:r>
        <w:rPr>
          <w:rFonts w:hint="eastAsia" w:ascii="仿宋_GB2312" w:hAnsi="宋体"/>
          <w:spacing w:val="8"/>
          <w:szCs w:val="32"/>
        </w:rPr>
        <w:t>如南昌县20</w:t>
      </w:r>
      <w:r>
        <w:rPr>
          <w:rFonts w:ascii="仿宋_GB2312" w:hAnsi="宋体"/>
          <w:spacing w:val="8"/>
          <w:szCs w:val="32"/>
        </w:rPr>
        <w:t>21</w:t>
      </w:r>
      <w:r>
        <w:rPr>
          <w:rFonts w:hint="eastAsia" w:ascii="仿宋_GB2312" w:hAnsi="宋体"/>
          <w:spacing w:val="8"/>
          <w:szCs w:val="32"/>
        </w:rPr>
        <w:t>年3月</w:t>
      </w:r>
      <w:r>
        <w:rPr>
          <w:rFonts w:ascii="仿宋_GB2312" w:hAnsi="宋体"/>
          <w:spacing w:val="8"/>
          <w:szCs w:val="32"/>
        </w:rPr>
        <w:t>10</w:t>
      </w:r>
      <w:r>
        <w:rPr>
          <w:rFonts w:hint="eastAsia" w:ascii="仿宋_GB2312" w:hAnsi="宋体"/>
          <w:spacing w:val="8"/>
          <w:szCs w:val="32"/>
        </w:rPr>
        <w:t>日的春播气象服报文件名应为CB</w:t>
      </w:r>
      <w:r>
        <w:rPr>
          <w:rFonts w:ascii="仿宋_GB2312" w:hAnsi="宋体"/>
          <w:spacing w:val="8"/>
          <w:szCs w:val="32"/>
        </w:rPr>
        <w:t>21</w:t>
      </w:r>
      <w:r>
        <w:rPr>
          <w:rFonts w:hint="eastAsia" w:ascii="仿宋_GB2312" w:hAnsi="宋体"/>
          <w:spacing w:val="8"/>
          <w:szCs w:val="32"/>
        </w:rPr>
        <w:t>03</w:t>
      </w:r>
      <w:r>
        <w:rPr>
          <w:rFonts w:ascii="仿宋_GB2312" w:hAnsi="宋体"/>
          <w:spacing w:val="8"/>
          <w:szCs w:val="32"/>
        </w:rPr>
        <w:t>10</w:t>
      </w:r>
      <w:r>
        <w:rPr>
          <w:rFonts w:hint="eastAsia" w:ascii="仿宋_GB2312" w:hAnsi="宋体"/>
          <w:spacing w:val="8"/>
          <w:szCs w:val="32"/>
        </w:rPr>
        <w:t>.ZNX。</w:t>
      </w:r>
    </w:p>
    <w:p w14:paraId="3CC46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196"/>
        <w:textAlignment w:val="auto"/>
        <w:rPr>
          <w:rFonts w:ascii="楷体" w:hAnsi="楷体" w:eastAsia="楷体"/>
          <w:b/>
          <w:szCs w:val="32"/>
        </w:rPr>
      </w:pPr>
      <w:r>
        <w:rPr>
          <w:rFonts w:hint="eastAsia" w:ascii="楷体" w:hAnsi="楷体" w:eastAsia="楷体"/>
          <w:b/>
          <w:szCs w:val="32"/>
        </w:rPr>
        <w:t>（二）专报产品制作与发布</w:t>
      </w:r>
    </w:p>
    <w:p w14:paraId="437E1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周一</w:t>
      </w:r>
      <w:r>
        <w:rPr>
          <w:rFonts w:ascii="仿宋_GB2312" w:hAnsi="仿宋"/>
          <w:szCs w:val="32"/>
        </w:rPr>
        <w:t>17:30前</w:t>
      </w:r>
      <w:r>
        <w:rPr>
          <w:rFonts w:hint="eastAsia" w:ascii="仿宋_GB2312" w:hAnsi="仿宋"/>
          <w:szCs w:val="32"/>
          <w:lang w:val="en-US" w:eastAsia="zh-CN"/>
        </w:rPr>
        <w:t>将</w:t>
      </w:r>
      <w:r>
        <w:rPr>
          <w:rFonts w:ascii="仿宋_GB2312" w:hAnsi="仿宋"/>
          <w:szCs w:val="32"/>
        </w:rPr>
        <w:t>春耕春播气象服务产品上传至省农业气象中心气政通邮箱（农业气象</w:t>
      </w:r>
      <w:r>
        <w:rPr>
          <w:rFonts w:hint="eastAsia" w:ascii="仿宋_GB2312" w:hAnsi="仿宋"/>
          <w:szCs w:val="32"/>
        </w:rPr>
        <w:t>中心管理/农业气象中心/江西省气象局/中国气象局，邮箱地址：nongyeqixiangzhongxinguanli534930@cma.cn），并对外开展服务。</w:t>
      </w:r>
    </w:p>
    <w:p w14:paraId="2B8FC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五、职责分工</w:t>
      </w:r>
    </w:p>
    <w:p w14:paraId="5F389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32" w:firstLineChars="200"/>
        <w:textAlignment w:val="auto"/>
        <w:rPr>
          <w:rFonts w:ascii="仿宋_GB2312" w:hAnsi="仿宋"/>
          <w:b/>
          <w:bCs/>
          <w:szCs w:val="32"/>
        </w:rPr>
      </w:pPr>
      <w:r>
        <w:rPr>
          <w:rFonts w:hint="eastAsia" w:ascii="仿宋_GB2312" w:hAnsi="仿宋"/>
          <w:b/>
          <w:bCs/>
          <w:szCs w:val="32"/>
          <w:lang w:val="en-US" w:eastAsia="zh-CN"/>
        </w:rPr>
        <w:t>气象台</w:t>
      </w:r>
      <w:r>
        <w:rPr>
          <w:rFonts w:hint="eastAsia" w:ascii="仿宋_GB2312" w:hAnsi="仿宋"/>
          <w:b/>
          <w:bCs/>
          <w:szCs w:val="32"/>
        </w:rPr>
        <w:t>：</w:t>
      </w:r>
      <w:r>
        <w:rPr>
          <w:rFonts w:hint="eastAsia" w:ascii="仿宋_GB2312" w:hAnsi="仿宋"/>
          <w:bCs/>
          <w:szCs w:val="32"/>
        </w:rPr>
        <w:t>参考春耕春播农用天气预报客观指导产品，结合当地天气预报和春耕春播进度信息，制作发布本县春耕春播气象服务产品，面向县委县政府、农业部门开展决策咨询服务，面向当地新型农业经营主体、种粮大户等的直通式气象服务。</w:t>
      </w:r>
    </w:p>
    <w:p w14:paraId="3486F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sz w:val="36"/>
          <w:szCs w:val="36"/>
        </w:rPr>
        <w:sectPr>
          <w:pgSz w:w="11906" w:h="16838"/>
          <w:pgMar w:top="2138" w:right="1531" w:bottom="1132" w:left="1580" w:header="851" w:footer="1491" w:gutter="0"/>
          <w:pgNumType w:chapSep="emDash"/>
          <w:cols w:space="720" w:num="1"/>
          <w:titlePg/>
          <w:docGrid w:type="linesAndChars" w:linePitch="616" w:charSpace="-849"/>
        </w:sectPr>
      </w:pPr>
    </w:p>
    <w:p w14:paraId="137A13FB">
      <w:pPr>
        <w:spacing w:line="576" w:lineRule="exact"/>
        <w:rPr>
          <w:rFonts w:ascii="黑体" w:hAnsi="黑体" w:eastAsia="黑体"/>
          <w:szCs w:val="32"/>
        </w:rPr>
      </w:pPr>
      <w:r>
        <w:rPr>
          <w:rFonts w:ascii="黑体" w:hAnsi="黑体" w:eastAsia="黑体"/>
          <w:szCs w:val="32"/>
        </w:rPr>
        <w:t>附录</w:t>
      </w:r>
      <w:r>
        <w:rPr>
          <w:rFonts w:hint="eastAsia" w:ascii="黑体" w:hAnsi="黑体" w:eastAsia="黑体"/>
          <w:szCs w:val="32"/>
        </w:rPr>
        <w:t>1</w:t>
      </w:r>
      <w:r>
        <w:rPr>
          <w:rFonts w:ascii="黑体" w:hAnsi="黑体" w:eastAsia="黑体"/>
          <w:szCs w:val="32"/>
        </w:rPr>
        <w:t xml:space="preserve"> </w:t>
      </w:r>
    </w:p>
    <w:p w14:paraId="68C34BD6">
      <w:pPr>
        <w:spacing w:line="576" w:lineRule="exact"/>
        <w:rPr>
          <w:sz w:val="36"/>
          <w:szCs w:val="36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728"/>
        <w:gridCol w:w="2284"/>
      </w:tblGrid>
      <w:tr w14:paraId="5EEBED0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8522" w:type="dxa"/>
            <w:gridSpan w:val="3"/>
            <w:tcBorders>
              <w:top w:val="nil"/>
              <w:bottom w:val="nil"/>
            </w:tcBorders>
            <w:vAlign w:val="center"/>
          </w:tcPr>
          <w:p w14:paraId="35514C32">
            <w:pPr>
              <w:spacing w:before="308" w:beforeLines="50" w:after="120"/>
              <w:jc w:val="center"/>
              <w:rPr>
                <w:b/>
                <w:color w:val="FF0000"/>
                <w:kern w:val="0"/>
                <w:sz w:val="52"/>
                <w:szCs w:val="52"/>
              </w:rPr>
            </w:pPr>
            <w:r>
              <w:rPr>
                <w:rFonts w:hint="eastAsia" w:ascii="宋体" w:hAnsi="宋体" w:eastAsia="宋体"/>
                <w:color w:val="FF0000"/>
                <w:kern w:val="0"/>
                <w:sz w:val="56"/>
                <w:szCs w:val="52"/>
              </w:rPr>
              <w:t>XX</w:t>
            </w:r>
            <w:r>
              <w:rPr>
                <w:rFonts w:hint="eastAsia" w:ascii="华文行楷" w:eastAsia="华文行楷"/>
                <w:color w:val="FF0000"/>
                <w:kern w:val="0"/>
                <w:sz w:val="56"/>
                <w:szCs w:val="52"/>
              </w:rPr>
              <w:t>（市/县/区）春耕春播气象服务专报</w:t>
            </w:r>
          </w:p>
        </w:tc>
      </w:tr>
      <w:tr w14:paraId="475A136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8522" w:type="dxa"/>
            <w:gridSpan w:val="3"/>
            <w:tcBorders>
              <w:top w:val="nil"/>
              <w:bottom w:val="nil"/>
            </w:tcBorders>
            <w:vAlign w:val="center"/>
          </w:tcPr>
          <w:p w14:paraId="19A3E131">
            <w:pPr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XXXX年  第XX期</w:t>
            </w:r>
          </w:p>
        </w:tc>
      </w:tr>
      <w:tr w14:paraId="18BD550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3510" w:type="dxa"/>
            <w:tcBorders>
              <w:top w:val="nil"/>
              <w:bottom w:val="single" w:color="FF0000" w:sz="12" w:space="0"/>
            </w:tcBorders>
            <w:vAlign w:val="center"/>
          </w:tcPr>
          <w:p w14:paraId="680D0F42">
            <w:pPr>
              <w:spacing w:line="400" w:lineRule="exact"/>
              <w:ind w:right="-230" w:rightChars="-73"/>
              <w:jc w:val="left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XX气象局</w:t>
            </w:r>
          </w:p>
          <w:p w14:paraId="6EC121DA">
            <w:pPr>
              <w:spacing w:line="400" w:lineRule="exact"/>
              <w:ind w:right="-230" w:rightChars="-73"/>
              <w:jc w:val="left"/>
              <w:rPr>
                <w:rFonts w:ascii="宋体" w:hAnsi="宋体"/>
                <w:spacing w:val="-6"/>
                <w:sz w:val="30"/>
                <w:szCs w:val="30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（联合发布单位）</w:t>
            </w:r>
          </w:p>
        </w:tc>
        <w:tc>
          <w:tcPr>
            <w:tcW w:w="2728" w:type="dxa"/>
            <w:tcBorders>
              <w:top w:val="nil"/>
              <w:bottom w:val="single" w:color="FF0000" w:sz="12" w:space="0"/>
            </w:tcBorders>
            <w:vAlign w:val="center"/>
          </w:tcPr>
          <w:p w14:paraId="5BCA3282">
            <w:pPr>
              <w:autoSpaceDE w:val="0"/>
              <w:autoSpaceDN w:val="0"/>
              <w:adjustRightInd w:val="0"/>
              <w:spacing w:line="360" w:lineRule="exact"/>
              <w:ind w:right="-153" w:firstLine="256" w:firstLineChars="100"/>
              <w:jc w:val="left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 xml:space="preserve">制作： </w:t>
            </w:r>
          </w:p>
          <w:p w14:paraId="16115ABD">
            <w:pPr>
              <w:autoSpaceDE w:val="0"/>
              <w:autoSpaceDN w:val="0"/>
              <w:adjustRightInd w:val="0"/>
              <w:spacing w:line="360" w:lineRule="exact"/>
              <w:ind w:right="-153" w:firstLine="256" w:firstLineChars="100"/>
              <w:jc w:val="left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ascii="楷体_GB2312" w:eastAsia="楷体_GB2312"/>
                <w:sz w:val="26"/>
                <w:szCs w:val="26"/>
              </w:rPr>
              <w:t>签发</w:t>
            </w:r>
            <w:r>
              <w:rPr>
                <w:rFonts w:hint="eastAsia" w:ascii="楷体_GB2312" w:eastAsia="楷体_GB2312"/>
                <w:sz w:val="26"/>
                <w:szCs w:val="26"/>
              </w:rPr>
              <w:t>：</w:t>
            </w:r>
          </w:p>
        </w:tc>
        <w:tc>
          <w:tcPr>
            <w:tcW w:w="2284" w:type="dxa"/>
            <w:tcBorders>
              <w:top w:val="nil"/>
              <w:bottom w:val="single" w:color="FF0000" w:sz="12" w:space="0"/>
            </w:tcBorders>
            <w:vAlign w:val="center"/>
          </w:tcPr>
          <w:p w14:paraId="406284C7">
            <w:pPr>
              <w:ind w:right="-230" w:rightChars="-73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XXXX年XX月XX日</w:t>
            </w:r>
          </w:p>
        </w:tc>
      </w:tr>
    </w:tbl>
    <w:p w14:paraId="7D3D98C1">
      <w:pPr>
        <w:spacing w:before="156" w:after="156" w:line="520" w:lineRule="exact"/>
        <w:ind w:firstLine="592" w:firstLineChars="200"/>
        <w:jc w:val="center"/>
        <w:rPr>
          <w:rFonts w:ascii="黑体" w:hAnsi="黑体" w:eastAsia="黑体"/>
          <w:bCs/>
          <w:sz w:val="30"/>
          <w:szCs w:val="30"/>
        </w:rPr>
      </w:pPr>
      <w:bookmarkStart w:id="0" w:name="OLE_LINK21"/>
      <w:bookmarkStart w:id="1" w:name="OLE_LINK3"/>
      <w:bookmarkStart w:id="2" w:name="OLE_LINK2"/>
      <w:bookmarkStart w:id="3" w:name="OLE_LINK4"/>
      <w:bookmarkStart w:id="4" w:name="OLE_LINK1"/>
      <w:bookmarkStart w:id="5" w:name="OLE_LINK20"/>
      <w:bookmarkStart w:id="6" w:name="OLE_LINK17"/>
      <w:r>
        <w:rPr>
          <w:rFonts w:hint="eastAsia" w:ascii="黑体" w:hAnsi="黑体" w:eastAsia="黑体"/>
          <w:bCs/>
          <w:sz w:val="30"/>
          <w:szCs w:val="30"/>
        </w:rPr>
        <w:t>春播天气与农情（六）</w:t>
      </w:r>
    </w:p>
    <w:p w14:paraId="5FCFD435">
      <w:pPr>
        <w:spacing w:before="156" w:after="156" w:line="520" w:lineRule="exact"/>
        <w:ind w:firstLine="552" w:firstLineChars="200"/>
        <w:jc w:val="left"/>
        <w:rPr>
          <w:rFonts w:ascii="楷体_GB2312" w:eastAsia="楷体_GB2312"/>
          <w:bCs/>
          <w:sz w:val="28"/>
          <w:szCs w:val="28"/>
        </w:rPr>
      </w:pPr>
      <w:r>
        <w:rPr>
          <w:rFonts w:hint="eastAsia" w:ascii="楷体_GB2312" w:eastAsia="楷体_GB2312"/>
          <w:b/>
          <w:bCs/>
          <w:sz w:val="28"/>
          <w:szCs w:val="28"/>
        </w:rPr>
        <w:t>内容提要</w:t>
      </w:r>
      <w:r>
        <w:rPr>
          <w:rFonts w:hint="eastAsia" w:ascii="楷体_GB2312" w:eastAsia="楷体_GB2312"/>
          <w:bCs/>
          <w:sz w:val="28"/>
          <w:szCs w:val="28"/>
        </w:rPr>
        <w:t>：上周……。预计本周……。建议……。（1</w:t>
      </w:r>
      <w:r>
        <w:rPr>
          <w:rFonts w:ascii="楷体_GB2312" w:eastAsia="楷体_GB2312"/>
          <w:bCs/>
          <w:sz w:val="28"/>
          <w:szCs w:val="28"/>
        </w:rPr>
        <w:t>50字以内</w:t>
      </w:r>
      <w:r>
        <w:rPr>
          <w:rFonts w:hint="eastAsia" w:ascii="楷体_GB2312" w:eastAsia="楷体_GB2312"/>
          <w:bCs/>
          <w:sz w:val="28"/>
          <w:szCs w:val="28"/>
        </w:rPr>
        <w:t>）</w:t>
      </w:r>
    </w:p>
    <w:p w14:paraId="4D11808E">
      <w:pPr>
        <w:spacing w:before="156" w:after="156" w:line="520" w:lineRule="exact"/>
        <w:ind w:firstLine="552" w:firstLineChars="200"/>
        <w:jc w:val="left"/>
        <w:rPr>
          <w:rFonts w:ascii="楷体_GB2312" w:eastAsia="楷体_GB2312"/>
          <w:bCs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bookmarkEnd w:id="6"/>
    <w:p w14:paraId="3A7C5B13">
      <w:pPr>
        <w:spacing w:before="308" w:beforeLines="50" w:after="308" w:afterLines="50" w:line="480" w:lineRule="exact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一</w:t>
      </w:r>
      <w:r>
        <w:rPr>
          <w:rFonts w:hint="eastAsia" w:ascii="黑体" w:hAnsi="黑体" w:eastAsia="黑体"/>
          <w:sz w:val="28"/>
          <w:szCs w:val="28"/>
        </w:rPr>
        <w:t>、（标题句示例）上周以晴为主，对早稻播种育秧有利</w:t>
      </w:r>
    </w:p>
    <w:p w14:paraId="3763E84F">
      <w:pPr>
        <w:adjustRightInd w:val="0"/>
        <w:snapToGrid w:val="0"/>
        <w:spacing w:after="308" w:afterLines="50" w:line="480" w:lineRule="exact"/>
        <w:ind w:firstLine="552" w:firstLineChars="200"/>
        <w:rPr>
          <w:rFonts w:ascii="仿宋_GB2312"/>
          <w:bCs/>
          <w:sz w:val="28"/>
          <w:szCs w:val="28"/>
        </w:rPr>
      </w:pPr>
      <w:r>
        <w:rPr>
          <w:rFonts w:hint="eastAsia" w:ascii="仿宋_GB2312"/>
          <w:bCs/>
          <w:sz w:val="28"/>
          <w:szCs w:val="28"/>
        </w:rPr>
        <w:t>要点：上周天气回顾，春播生产进度，对春播的影响分析</w:t>
      </w:r>
    </w:p>
    <w:p w14:paraId="61F08C54">
      <w:pPr>
        <w:adjustRightInd w:val="0"/>
        <w:snapToGrid w:val="0"/>
        <w:spacing w:after="308" w:afterLines="50" w:line="480" w:lineRule="exact"/>
        <w:ind w:firstLine="552" w:firstLineChars="200"/>
        <w:rPr>
          <w:rFonts w:ascii="仿宋_GB2312"/>
          <w:bCs/>
          <w:sz w:val="28"/>
          <w:szCs w:val="28"/>
        </w:rPr>
      </w:pPr>
    </w:p>
    <w:p w14:paraId="7722E34D">
      <w:pPr>
        <w:adjustRightInd w:val="0"/>
        <w:snapToGrid w:val="0"/>
        <w:spacing w:after="308" w:afterLines="50" w:line="480" w:lineRule="exact"/>
        <w:ind w:firstLine="552" w:firstLineChars="200"/>
        <w:rPr>
          <w:rFonts w:ascii="仿宋_GB2312"/>
          <w:bCs/>
          <w:sz w:val="28"/>
          <w:szCs w:val="28"/>
        </w:rPr>
      </w:pPr>
      <w:r>
        <w:rPr>
          <w:rFonts w:ascii="仿宋_GB2312"/>
          <w:bCs/>
          <w:sz w:val="28"/>
          <w:szCs w:val="28"/>
        </w:rPr>
        <w:t>可以附上气温、降水量、日照等的图表</w:t>
      </w:r>
    </w:p>
    <w:p w14:paraId="561AE450">
      <w:pPr>
        <w:adjustRightInd w:val="0"/>
        <w:snapToGrid w:val="0"/>
        <w:spacing w:after="308" w:afterLines="50" w:line="480" w:lineRule="exact"/>
        <w:rPr>
          <w:rFonts w:ascii="仿宋_GB2312"/>
          <w:bCs/>
          <w:sz w:val="28"/>
          <w:szCs w:val="28"/>
        </w:rPr>
      </w:pPr>
    </w:p>
    <w:p w14:paraId="1D73FDD0">
      <w:pPr>
        <w:adjustRightInd w:val="0"/>
        <w:snapToGrid w:val="0"/>
        <w:spacing w:after="308" w:afterLines="50" w:line="480" w:lineRule="exact"/>
        <w:rPr>
          <w:rFonts w:ascii="黑体" w:eastAsia="黑体"/>
          <w:color w:val="FF0000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二、</w:t>
      </w:r>
      <w:r>
        <w:rPr>
          <w:rFonts w:hint="eastAsia" w:ascii="黑体" w:hAnsi="黑体" w:eastAsia="黑体"/>
          <w:sz w:val="28"/>
          <w:szCs w:val="28"/>
        </w:rPr>
        <w:t>（标题句示例）</w:t>
      </w:r>
      <w:r>
        <w:rPr>
          <w:rFonts w:hint="eastAsia" w:ascii="黑体" w:eastAsia="黑体"/>
          <w:sz w:val="28"/>
          <w:szCs w:val="28"/>
        </w:rPr>
        <w:t>预计未来</w:t>
      </w:r>
      <w:r>
        <w:rPr>
          <w:rFonts w:ascii="黑体" w:eastAsia="黑体"/>
          <w:sz w:val="28"/>
          <w:szCs w:val="28"/>
        </w:rPr>
        <w:t>5天有低温阴雨天气，对播种不利</w:t>
      </w:r>
    </w:p>
    <w:p w14:paraId="33BFD891">
      <w:pPr>
        <w:adjustRightInd w:val="0"/>
        <w:snapToGrid w:val="0"/>
        <w:spacing w:after="308" w:afterLines="50" w:line="480" w:lineRule="exact"/>
        <w:ind w:firstLine="552" w:firstLineChars="200"/>
        <w:rPr>
          <w:rFonts w:ascii="仿宋_GB2312"/>
          <w:bCs/>
          <w:sz w:val="28"/>
          <w:szCs w:val="28"/>
        </w:rPr>
      </w:pPr>
      <w:r>
        <w:rPr>
          <w:rFonts w:hint="eastAsia" w:ascii="仿宋_GB2312"/>
          <w:bCs/>
          <w:sz w:val="28"/>
          <w:szCs w:val="28"/>
        </w:rPr>
        <w:t>要点：（1）本周天气形势，逐日天气预报，气温变化趋势等；（2）本周天气对早稻播种育秧、秧苗生长、棉花育苗等的可能影响，包括有利的方面和不利的方面；（3）早稻播种气象适宜性等级，图表及文字分析。</w:t>
      </w:r>
    </w:p>
    <w:p w14:paraId="56EEF240">
      <w:pPr>
        <w:adjustRightInd w:val="0"/>
        <w:snapToGrid w:val="0"/>
        <w:spacing w:after="308" w:afterLines="50" w:line="480" w:lineRule="exact"/>
        <w:ind w:firstLine="552" w:firstLineChars="200"/>
        <w:rPr>
          <w:rFonts w:ascii="仿宋_GB2312"/>
          <w:bCs/>
          <w:sz w:val="28"/>
          <w:szCs w:val="28"/>
        </w:rPr>
      </w:pPr>
    </w:p>
    <w:p w14:paraId="3D6D2008">
      <w:pPr>
        <w:adjustRightInd w:val="0"/>
        <w:snapToGrid w:val="0"/>
        <w:spacing w:after="308" w:afterLines="50" w:line="480" w:lineRule="exact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三、农事建议</w:t>
      </w:r>
    </w:p>
    <w:p w14:paraId="55126853">
      <w:pPr>
        <w:adjustRightInd w:val="0"/>
        <w:snapToGrid w:val="0"/>
        <w:spacing w:after="308" w:afterLines="50" w:line="480" w:lineRule="exact"/>
        <w:ind w:firstLine="552" w:firstLineChars="200"/>
        <w:rPr>
          <w:rFonts w:ascii="仿宋_GB2312"/>
          <w:bCs/>
          <w:sz w:val="28"/>
          <w:szCs w:val="28"/>
        </w:rPr>
      </w:pPr>
      <w:r>
        <w:rPr>
          <w:rFonts w:hint="eastAsia" w:ascii="仿宋_GB2312"/>
          <w:bCs/>
          <w:sz w:val="28"/>
          <w:szCs w:val="28"/>
        </w:rPr>
        <w:t>1.</w:t>
      </w:r>
    </w:p>
    <w:p w14:paraId="4893FBD8">
      <w:pPr>
        <w:adjustRightInd w:val="0"/>
        <w:snapToGrid w:val="0"/>
        <w:spacing w:after="308" w:afterLines="50" w:line="480" w:lineRule="exact"/>
        <w:ind w:firstLine="552" w:firstLineChars="200"/>
        <w:rPr>
          <w:rFonts w:ascii="仿宋_GB2312"/>
          <w:bCs/>
          <w:sz w:val="28"/>
          <w:szCs w:val="28"/>
        </w:rPr>
      </w:pPr>
      <w:r>
        <w:rPr>
          <w:rFonts w:hint="eastAsia" w:ascii="仿宋_GB2312"/>
          <w:bCs/>
          <w:sz w:val="28"/>
          <w:szCs w:val="28"/>
        </w:rPr>
        <w:t xml:space="preserve">2. </w:t>
      </w:r>
    </w:p>
    <w:p w14:paraId="014F1334">
      <w:pPr>
        <w:adjustRightInd w:val="0"/>
        <w:snapToGrid w:val="0"/>
        <w:spacing w:after="308" w:afterLines="50" w:line="480" w:lineRule="exact"/>
        <w:ind w:firstLine="552" w:firstLineChars="200"/>
        <w:rPr>
          <w:rFonts w:ascii="仿宋_GB2312"/>
          <w:bCs/>
          <w:sz w:val="28"/>
          <w:szCs w:val="28"/>
        </w:rPr>
      </w:pPr>
      <w:r>
        <w:rPr>
          <w:rFonts w:hint="eastAsia" w:ascii="仿宋_GB2312"/>
          <w:bCs/>
          <w:sz w:val="28"/>
          <w:szCs w:val="28"/>
        </w:rPr>
        <w:t xml:space="preserve">3. </w:t>
      </w:r>
    </w:p>
    <w:p w14:paraId="40D3CA6D">
      <w:pPr>
        <w:spacing w:line="576" w:lineRule="exact"/>
        <w:rPr>
          <w:sz w:val="36"/>
          <w:szCs w:val="36"/>
        </w:rPr>
        <w:sectPr>
          <w:pgSz w:w="11906" w:h="16838"/>
          <w:pgMar w:top="2138" w:right="1531" w:bottom="1132" w:left="1580" w:header="851" w:footer="1491" w:gutter="0"/>
          <w:pgNumType w:chapSep="emDash"/>
          <w:cols w:space="720" w:num="1"/>
          <w:titlePg/>
          <w:docGrid w:type="linesAndChars" w:linePitch="616" w:charSpace="-849"/>
        </w:sectPr>
      </w:pPr>
    </w:p>
    <w:p w14:paraId="3F04BE9F">
      <w:pPr>
        <w:spacing w:line="576" w:lineRule="exact"/>
        <w:rPr>
          <w:sz w:val="36"/>
          <w:szCs w:val="36"/>
        </w:rPr>
      </w:pPr>
    </w:p>
    <w:sectPr>
      <w:pgSz w:w="11906" w:h="16838"/>
      <w:pgMar w:top="2138" w:right="1531" w:bottom="1132" w:left="1580" w:header="851" w:footer="1491" w:gutter="0"/>
      <w:pgNumType w:chapSep="emDash"/>
      <w:cols w:space="720" w:num="1"/>
      <w:titlePg/>
      <w:docGrid w:type="linesAndChars" w:linePitch="616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formatting="1" w:enforcement="0"/>
  <w:defaultTabStop w:val="420"/>
  <w:evenAndOddHeaders w:val="1"/>
  <w:drawingGridHorizontalSpacing w:val="158"/>
  <w:drawingGridVerticalSpacing w:val="308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hZTQ3NDVmMTU4OWM1MGQ4YjdjY2UzNzNhZmE3MmMifQ=="/>
  </w:docVars>
  <w:rsids>
    <w:rsidRoot w:val="00D12F57"/>
    <w:rsid w:val="00007966"/>
    <w:rsid w:val="00015379"/>
    <w:rsid w:val="00017947"/>
    <w:rsid w:val="000C6E4B"/>
    <w:rsid w:val="00102AFE"/>
    <w:rsid w:val="001033F4"/>
    <w:rsid w:val="00106015"/>
    <w:rsid w:val="001306C5"/>
    <w:rsid w:val="00140B60"/>
    <w:rsid w:val="00143A85"/>
    <w:rsid w:val="0016381A"/>
    <w:rsid w:val="00175E7C"/>
    <w:rsid w:val="001A5227"/>
    <w:rsid w:val="001B1106"/>
    <w:rsid w:val="002011FA"/>
    <w:rsid w:val="00202426"/>
    <w:rsid w:val="002833D4"/>
    <w:rsid w:val="002A016C"/>
    <w:rsid w:val="002C2949"/>
    <w:rsid w:val="00325780"/>
    <w:rsid w:val="00337EBA"/>
    <w:rsid w:val="003654A1"/>
    <w:rsid w:val="00380E94"/>
    <w:rsid w:val="00393860"/>
    <w:rsid w:val="003942F9"/>
    <w:rsid w:val="003A6C74"/>
    <w:rsid w:val="003C6785"/>
    <w:rsid w:val="003D12E5"/>
    <w:rsid w:val="00420534"/>
    <w:rsid w:val="0042442C"/>
    <w:rsid w:val="00433482"/>
    <w:rsid w:val="00454354"/>
    <w:rsid w:val="004B506B"/>
    <w:rsid w:val="004F454A"/>
    <w:rsid w:val="005020EC"/>
    <w:rsid w:val="00505888"/>
    <w:rsid w:val="00520457"/>
    <w:rsid w:val="00520E32"/>
    <w:rsid w:val="00521473"/>
    <w:rsid w:val="00527032"/>
    <w:rsid w:val="00542110"/>
    <w:rsid w:val="00542D68"/>
    <w:rsid w:val="00547AE8"/>
    <w:rsid w:val="0058131E"/>
    <w:rsid w:val="005A76D9"/>
    <w:rsid w:val="005E0D62"/>
    <w:rsid w:val="00612981"/>
    <w:rsid w:val="00632FF7"/>
    <w:rsid w:val="00651E9F"/>
    <w:rsid w:val="0067161E"/>
    <w:rsid w:val="00692D46"/>
    <w:rsid w:val="006C198A"/>
    <w:rsid w:val="006C5165"/>
    <w:rsid w:val="00700ABD"/>
    <w:rsid w:val="00732154"/>
    <w:rsid w:val="00742538"/>
    <w:rsid w:val="00791A79"/>
    <w:rsid w:val="00796E84"/>
    <w:rsid w:val="007B0B6B"/>
    <w:rsid w:val="008252A2"/>
    <w:rsid w:val="0084117D"/>
    <w:rsid w:val="00861F45"/>
    <w:rsid w:val="00863472"/>
    <w:rsid w:val="008851B9"/>
    <w:rsid w:val="00890B3A"/>
    <w:rsid w:val="00896D02"/>
    <w:rsid w:val="008F52F7"/>
    <w:rsid w:val="008F6477"/>
    <w:rsid w:val="0095553A"/>
    <w:rsid w:val="009C6C20"/>
    <w:rsid w:val="009D0554"/>
    <w:rsid w:val="00A12B9E"/>
    <w:rsid w:val="00A251FB"/>
    <w:rsid w:val="00A30207"/>
    <w:rsid w:val="00A86FAC"/>
    <w:rsid w:val="00A94085"/>
    <w:rsid w:val="00A97CEE"/>
    <w:rsid w:val="00AA7B86"/>
    <w:rsid w:val="00AB0D0E"/>
    <w:rsid w:val="00AB5A88"/>
    <w:rsid w:val="00AC11B4"/>
    <w:rsid w:val="00B05084"/>
    <w:rsid w:val="00B052F1"/>
    <w:rsid w:val="00B0736A"/>
    <w:rsid w:val="00B26971"/>
    <w:rsid w:val="00B42B24"/>
    <w:rsid w:val="00B66259"/>
    <w:rsid w:val="00BA0AB7"/>
    <w:rsid w:val="00BB6859"/>
    <w:rsid w:val="00C17387"/>
    <w:rsid w:val="00C2657A"/>
    <w:rsid w:val="00C43015"/>
    <w:rsid w:val="00C63C27"/>
    <w:rsid w:val="00C938A7"/>
    <w:rsid w:val="00CA1D4C"/>
    <w:rsid w:val="00CC55F3"/>
    <w:rsid w:val="00CD0060"/>
    <w:rsid w:val="00D12F57"/>
    <w:rsid w:val="00D40AE2"/>
    <w:rsid w:val="00D7651F"/>
    <w:rsid w:val="00D80713"/>
    <w:rsid w:val="00D9061E"/>
    <w:rsid w:val="00DC0D74"/>
    <w:rsid w:val="00DC3CD6"/>
    <w:rsid w:val="00DD754D"/>
    <w:rsid w:val="00DF382D"/>
    <w:rsid w:val="00E17E7E"/>
    <w:rsid w:val="00E36B10"/>
    <w:rsid w:val="00E43D0B"/>
    <w:rsid w:val="00E544C7"/>
    <w:rsid w:val="00E602D6"/>
    <w:rsid w:val="00E9474B"/>
    <w:rsid w:val="00EC1E2D"/>
    <w:rsid w:val="00F015C2"/>
    <w:rsid w:val="00F0517A"/>
    <w:rsid w:val="00F202D9"/>
    <w:rsid w:val="00F5153E"/>
    <w:rsid w:val="00F712AB"/>
    <w:rsid w:val="00F72A3B"/>
    <w:rsid w:val="00F8035F"/>
    <w:rsid w:val="00F84735"/>
    <w:rsid w:val="00F84F75"/>
    <w:rsid w:val="00F85F5B"/>
    <w:rsid w:val="00FA13AC"/>
    <w:rsid w:val="00FE10A6"/>
    <w:rsid w:val="00FE229C"/>
    <w:rsid w:val="00FF7714"/>
    <w:rsid w:val="03434C68"/>
    <w:rsid w:val="10A81DBE"/>
    <w:rsid w:val="32193BEB"/>
    <w:rsid w:val="3EA024C2"/>
    <w:rsid w:val="774E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Date"/>
    <w:basedOn w:val="1"/>
    <w:next w:val="1"/>
    <w:qFormat/>
    <w:uiPriority w:val="0"/>
    <w:rPr>
      <w:rFonts w:ascii="仿宋_GB2312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spacing w:line="560" w:lineRule="exact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line number"/>
    <w:basedOn w:val="9"/>
    <w:uiPriority w:val="0"/>
  </w:style>
  <w:style w:type="character" w:styleId="12">
    <w:name w:val="Hyperlink"/>
    <w:basedOn w:val="9"/>
    <w:autoRedefine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Char Char Char Char"/>
    <w:basedOn w:val="2"/>
    <w:autoRedefine/>
    <w:qFormat/>
    <w:uiPriority w:val="0"/>
    <w:pPr>
      <w:spacing w:line="240" w:lineRule="auto"/>
    </w:pPr>
    <w:rPr>
      <w:rFonts w:ascii="Tahoma" w:hAnsi="Tahoma" w:eastAsia="宋体" w:cs="Tahom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81631-C19E-49A3-845D-6A4EEE171E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Pages>6</Pages>
  <Words>1220</Words>
  <Characters>1409</Characters>
  <Lines>16</Lines>
  <Paragraphs>4</Paragraphs>
  <TotalTime>55</TotalTime>
  <ScaleCrop>false</ScaleCrop>
  <LinksUpToDate>false</LinksUpToDate>
  <CharactersWithSpaces>1415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2021-02-23T07:56:00Z</dcterms:created>
  <dc:creator>admin</dc:creator>
  <cp:lastModifiedBy>Irving</cp:lastModifiedBy>
  <cp:lastPrinted>2023-02-20T08:56:00Z</cp:lastPrinted>
  <dcterms:modified xsi:type="dcterms:W3CDTF">2025-02-18T07:51:18Z</dcterms:modified>
  <dc:title>气发〔2001〕×号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908E31110EA248A5908D2C7D4960F40B_13</vt:lpwstr>
  </property>
</Properties>
</file>