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38" w:rsidRDefault="00406538" w:rsidP="000B5A5E">
      <w:pPr>
        <w:spacing w:afterLines="50" w:line="600" w:lineRule="exact"/>
        <w:jc w:val="center"/>
        <w:rPr>
          <w:rFonts w:ascii="方正小标宋简体" w:eastAsia="方正小标宋简体" w:hAnsi="Times New Roman" w:cs="仿宋_GB2312"/>
          <w:kern w:val="0"/>
          <w:sz w:val="44"/>
          <w:szCs w:val="44"/>
        </w:rPr>
      </w:pPr>
      <w:r>
        <w:rPr>
          <w:rFonts w:ascii="方正小标宋简体" w:eastAsia="方正小标宋简体" w:hAnsi="Times New Roman" w:cs="仿宋_GB2312" w:hint="eastAsia"/>
          <w:kern w:val="0"/>
          <w:sz w:val="44"/>
          <w:szCs w:val="44"/>
        </w:rPr>
        <w:t>南昌县八一莲溪安置房住宅小区项目建设用地预审与选址公示说明</w:t>
      </w:r>
    </w:p>
    <w:p w:rsidR="00406538" w:rsidRDefault="00406538" w:rsidP="00F14000">
      <w:pPr>
        <w:spacing w:line="600" w:lineRule="exact"/>
        <w:ind w:firstLineChars="200" w:firstLine="31680"/>
        <w:rPr>
          <w:rFonts w:ascii="仿宋_GB2312" w:eastAsia="仿宋_GB2312"/>
          <w:sz w:val="32"/>
          <w:szCs w:val="32"/>
        </w:rPr>
      </w:pPr>
    </w:p>
    <w:p w:rsidR="00406538" w:rsidRDefault="00406538" w:rsidP="00F14000">
      <w:pPr>
        <w:spacing w:line="560" w:lineRule="exact"/>
        <w:ind w:firstLineChars="200" w:firstLine="31680"/>
        <w:rPr>
          <w:rFonts w:ascii="仿宋_GB2312" w:eastAsia="仿宋_GB2312"/>
          <w:sz w:val="32"/>
          <w:szCs w:val="32"/>
        </w:rPr>
      </w:pPr>
      <w:r>
        <w:rPr>
          <w:rFonts w:ascii="仿宋_GB2312" w:eastAsia="仿宋_GB2312" w:hint="eastAsia"/>
          <w:sz w:val="32"/>
          <w:szCs w:val="32"/>
        </w:rPr>
        <w:t>一、</w:t>
      </w:r>
      <w:r>
        <w:rPr>
          <w:rFonts w:ascii="仿宋_GB2312" w:eastAsia="仿宋_GB2312" w:hAnsi="Times New Roman" w:cs="Times New Roman" w:hint="eastAsia"/>
          <w:kern w:val="0"/>
          <w:sz w:val="32"/>
          <w:szCs w:val="32"/>
        </w:rPr>
        <w:t>南昌县八一莲溪安置房住宅小区项目是为了顺利推动八一乡征地区域被拆迁居民的安置，保障被拆迁居民的合法权益，改善被拆迁居民的居住条件和环境而开展的建设项目。该项目建成后，可妥善解决被拆迁居民的安置和居住问题，对改善民生，拉动内需，保持经济平稳发展，维护社会和谐稳定具有重要意义。</w:t>
      </w:r>
    </w:p>
    <w:p w:rsidR="00406538" w:rsidRDefault="00406538" w:rsidP="000A50D2">
      <w:pPr>
        <w:spacing w:line="560" w:lineRule="exact"/>
        <w:ind w:firstLineChars="200" w:firstLine="316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二、</w:t>
      </w:r>
      <w:bookmarkStart w:id="0" w:name="_Hlk45463745"/>
      <w:r>
        <w:rPr>
          <w:rFonts w:ascii="仿宋_GB2312" w:eastAsia="仿宋_GB2312" w:hint="eastAsia"/>
          <w:sz w:val="32"/>
          <w:szCs w:val="32"/>
        </w:rPr>
        <w:t>该项目拟选址于京九铁路以东、总干渠以西，用地</w:t>
      </w:r>
      <w:r>
        <w:rPr>
          <w:rFonts w:ascii="仿宋_GB2312" w:eastAsia="仿宋_GB2312"/>
          <w:sz w:val="32"/>
          <w:szCs w:val="32"/>
        </w:rPr>
        <w:t>3.5977</w:t>
      </w:r>
      <w:r>
        <w:rPr>
          <w:rFonts w:ascii="仿宋_GB2312" w:eastAsia="仿宋_GB2312" w:hint="eastAsia"/>
          <w:sz w:val="32"/>
          <w:szCs w:val="32"/>
        </w:rPr>
        <w:t>公顷，用地性质为城镇住宅用地，容积率≥</w:t>
      </w:r>
      <w:r>
        <w:rPr>
          <w:rFonts w:ascii="仿宋_GB2312" w:eastAsia="仿宋_GB2312"/>
          <w:sz w:val="32"/>
          <w:szCs w:val="32"/>
        </w:rPr>
        <w:t>2.0</w:t>
      </w:r>
      <w:r>
        <w:rPr>
          <w:rFonts w:ascii="仿宋_GB2312" w:eastAsia="仿宋_GB2312" w:hint="eastAsia"/>
          <w:sz w:val="32"/>
          <w:szCs w:val="32"/>
        </w:rPr>
        <w:t>＜</w:t>
      </w:r>
      <w:r>
        <w:rPr>
          <w:rFonts w:ascii="仿宋_GB2312" w:eastAsia="仿宋_GB2312"/>
          <w:sz w:val="32"/>
          <w:szCs w:val="32"/>
        </w:rPr>
        <w:t>2.5</w:t>
      </w:r>
      <w:r>
        <w:rPr>
          <w:rFonts w:ascii="仿宋_GB2312" w:eastAsia="仿宋_GB2312" w:hint="eastAsia"/>
          <w:sz w:val="32"/>
          <w:szCs w:val="32"/>
        </w:rPr>
        <w:t>；建筑密度≤</w:t>
      </w:r>
      <w:r>
        <w:rPr>
          <w:rFonts w:ascii="仿宋_GB2312" w:eastAsia="仿宋_GB2312"/>
          <w:sz w:val="32"/>
          <w:szCs w:val="32"/>
        </w:rPr>
        <w:t>28%</w:t>
      </w:r>
      <w:r>
        <w:rPr>
          <w:rFonts w:ascii="仿宋_GB2312" w:eastAsia="仿宋_GB2312" w:hint="eastAsia"/>
          <w:sz w:val="32"/>
          <w:szCs w:val="32"/>
        </w:rPr>
        <w:t>；绿地率≥</w:t>
      </w:r>
      <w:r>
        <w:rPr>
          <w:rFonts w:ascii="仿宋_GB2312" w:eastAsia="仿宋_GB2312"/>
          <w:sz w:val="32"/>
          <w:szCs w:val="32"/>
        </w:rPr>
        <w:t>35%</w:t>
      </w:r>
      <w:r>
        <w:rPr>
          <w:rFonts w:ascii="仿宋_GB2312" w:eastAsia="仿宋_GB2312" w:hint="eastAsia"/>
          <w:sz w:val="32"/>
          <w:szCs w:val="32"/>
        </w:rPr>
        <w:t>；建筑退让京九铁路不少于</w:t>
      </w:r>
      <w:r>
        <w:rPr>
          <w:rFonts w:ascii="仿宋_GB2312" w:eastAsia="仿宋_GB2312"/>
          <w:sz w:val="32"/>
          <w:szCs w:val="32"/>
        </w:rPr>
        <w:t>30</w:t>
      </w:r>
      <w:r>
        <w:rPr>
          <w:rFonts w:ascii="仿宋_GB2312" w:eastAsia="仿宋_GB2312" w:hint="eastAsia"/>
          <w:sz w:val="32"/>
          <w:szCs w:val="32"/>
        </w:rPr>
        <w:t>米，退让澄湖北大道不少于</w:t>
      </w:r>
      <w:r>
        <w:rPr>
          <w:rFonts w:ascii="仿宋_GB2312" w:eastAsia="仿宋_GB2312"/>
          <w:sz w:val="32"/>
          <w:szCs w:val="32"/>
        </w:rPr>
        <w:t>20</w:t>
      </w:r>
      <w:r>
        <w:rPr>
          <w:rFonts w:ascii="仿宋_GB2312" w:eastAsia="仿宋_GB2312" w:hint="eastAsia"/>
          <w:sz w:val="32"/>
          <w:szCs w:val="32"/>
        </w:rPr>
        <w:t>米，退让莲溪路不少于</w:t>
      </w:r>
      <w:r>
        <w:rPr>
          <w:rFonts w:ascii="仿宋_GB2312" w:eastAsia="仿宋_GB2312"/>
          <w:sz w:val="32"/>
          <w:szCs w:val="32"/>
        </w:rPr>
        <w:t>10</w:t>
      </w:r>
      <w:r>
        <w:rPr>
          <w:rFonts w:ascii="仿宋_GB2312" w:eastAsia="仿宋_GB2312" w:hint="eastAsia"/>
          <w:sz w:val="32"/>
          <w:szCs w:val="32"/>
        </w:rPr>
        <w:t>米；构筑物及围墙退让澄湖北大道不少于</w:t>
      </w:r>
      <w:r>
        <w:rPr>
          <w:rFonts w:ascii="仿宋_GB2312" w:eastAsia="仿宋_GB2312"/>
          <w:sz w:val="32"/>
          <w:szCs w:val="32"/>
        </w:rPr>
        <w:t>8</w:t>
      </w:r>
      <w:r>
        <w:rPr>
          <w:rFonts w:ascii="仿宋_GB2312" w:eastAsia="仿宋_GB2312" w:hint="eastAsia"/>
          <w:sz w:val="32"/>
          <w:szCs w:val="32"/>
        </w:rPr>
        <w:t>米，退让莲溪路不少于</w:t>
      </w:r>
      <w:r>
        <w:rPr>
          <w:rFonts w:ascii="仿宋_GB2312" w:eastAsia="仿宋_GB2312"/>
          <w:sz w:val="32"/>
          <w:szCs w:val="32"/>
        </w:rPr>
        <w:t>5</w:t>
      </w:r>
      <w:r>
        <w:rPr>
          <w:rFonts w:ascii="仿宋_GB2312" w:eastAsia="仿宋_GB2312" w:hint="eastAsia"/>
          <w:sz w:val="32"/>
          <w:szCs w:val="32"/>
        </w:rPr>
        <w:t>米。</w:t>
      </w:r>
    </w:p>
    <w:p w:rsidR="00406538" w:rsidRDefault="00406538" w:rsidP="00F14000">
      <w:pPr>
        <w:spacing w:line="560" w:lineRule="exact"/>
        <w:ind w:firstLineChars="200" w:firstLine="31680"/>
        <w:rPr>
          <w:rFonts w:ascii="仿宋_GB2312" w:eastAsia="仿宋_GB2312"/>
          <w:sz w:val="32"/>
          <w:szCs w:val="32"/>
        </w:rPr>
      </w:pPr>
      <w:r>
        <w:rPr>
          <w:rFonts w:ascii="仿宋_GB2312" w:eastAsia="仿宋_GB2312" w:hint="eastAsia"/>
          <w:sz w:val="32"/>
          <w:szCs w:val="32"/>
        </w:rPr>
        <w:t>三、</w:t>
      </w:r>
      <w:bookmarkEnd w:id="0"/>
      <w:r>
        <w:rPr>
          <w:rFonts w:ascii="仿宋_GB2312" w:eastAsia="仿宋_GB2312" w:hint="eastAsia"/>
          <w:sz w:val="32"/>
          <w:szCs w:val="32"/>
        </w:rPr>
        <w:t>该项目总用地</w:t>
      </w:r>
      <w:r>
        <w:rPr>
          <w:rFonts w:ascii="仿宋_GB2312" w:eastAsia="仿宋_GB2312"/>
          <w:sz w:val="32"/>
          <w:szCs w:val="32"/>
        </w:rPr>
        <w:t>3.5977</w:t>
      </w:r>
      <w:r>
        <w:rPr>
          <w:rFonts w:ascii="仿宋_GB2312" w:eastAsia="仿宋_GB2312" w:hint="eastAsia"/>
          <w:sz w:val="32"/>
          <w:szCs w:val="32"/>
        </w:rPr>
        <w:t>公顷，均为建设用地</w:t>
      </w:r>
      <w:bookmarkStart w:id="1" w:name="_GoBack"/>
      <w:bookmarkEnd w:id="1"/>
      <w:r>
        <w:rPr>
          <w:rFonts w:ascii="仿宋_GB2312" w:eastAsia="仿宋_GB2312" w:hint="eastAsia"/>
          <w:sz w:val="32"/>
          <w:szCs w:val="32"/>
        </w:rPr>
        <w:t>，符合土地利用总体规划，不涉及现行批准公布的生态保护红线范围，不涉及永久基本农田，不涉及森林公园和风景名胜区，不涉及林地、湿地、自然保护地。</w:t>
      </w:r>
    </w:p>
    <w:p w:rsidR="00406538" w:rsidRDefault="00406538" w:rsidP="000A50D2">
      <w:pPr>
        <w:spacing w:line="560" w:lineRule="exact"/>
        <w:ind w:firstLineChars="200" w:firstLine="31680"/>
        <w:rPr>
          <w:rFonts w:ascii="仿宋_GB2312" w:eastAsia="仿宋_GB2312" w:hAnsi="Times New Roman" w:cs="Times New Roman"/>
          <w:kern w:val="0"/>
          <w:sz w:val="32"/>
          <w:szCs w:val="32"/>
        </w:rPr>
      </w:pPr>
      <w:r>
        <w:rPr>
          <w:rFonts w:ascii="仿宋_GB2312" w:eastAsia="仿宋_GB2312" w:hint="eastAsia"/>
          <w:sz w:val="32"/>
          <w:szCs w:val="32"/>
        </w:rPr>
        <w:t>四、该项目用地范围内未设置县级发证采矿权，处于地质灾害不易发区。</w:t>
      </w:r>
    </w:p>
    <w:sectPr w:rsidR="00406538" w:rsidSect="00277EE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538" w:rsidRDefault="00406538" w:rsidP="00277EE4">
      <w:r>
        <w:separator/>
      </w:r>
    </w:p>
  </w:endnote>
  <w:endnote w:type="continuationSeparator" w:id="0">
    <w:p w:rsidR="00406538" w:rsidRDefault="00406538" w:rsidP="00277EE4">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38" w:rsidRDefault="004065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38" w:rsidRDefault="004065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38" w:rsidRDefault="00406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538" w:rsidRDefault="00406538" w:rsidP="00277EE4">
      <w:r>
        <w:separator/>
      </w:r>
    </w:p>
  </w:footnote>
  <w:footnote w:type="continuationSeparator" w:id="0">
    <w:p w:rsidR="00406538" w:rsidRDefault="00406538" w:rsidP="00277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38" w:rsidRDefault="004065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38" w:rsidRDefault="00406538" w:rsidP="00F1400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38" w:rsidRDefault="004065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725"/>
    <w:rsid w:val="00012506"/>
    <w:rsid w:val="00036E66"/>
    <w:rsid w:val="000401BA"/>
    <w:rsid w:val="000A50D2"/>
    <w:rsid w:val="000A63D8"/>
    <w:rsid w:val="000B0ADD"/>
    <w:rsid w:val="000B5A5E"/>
    <w:rsid w:val="000E252E"/>
    <w:rsid w:val="000F5302"/>
    <w:rsid w:val="00103BF3"/>
    <w:rsid w:val="00115AC9"/>
    <w:rsid w:val="00155557"/>
    <w:rsid w:val="0018209C"/>
    <w:rsid w:val="00194A6D"/>
    <w:rsid w:val="001B7662"/>
    <w:rsid w:val="001E6F8A"/>
    <w:rsid w:val="001F3129"/>
    <w:rsid w:val="001F5320"/>
    <w:rsid w:val="0021130E"/>
    <w:rsid w:val="002320BD"/>
    <w:rsid w:val="00245026"/>
    <w:rsid w:val="00277EE4"/>
    <w:rsid w:val="002A7BCA"/>
    <w:rsid w:val="00313129"/>
    <w:rsid w:val="0033673D"/>
    <w:rsid w:val="003402E7"/>
    <w:rsid w:val="00365082"/>
    <w:rsid w:val="00365725"/>
    <w:rsid w:val="00377A40"/>
    <w:rsid w:val="00380F6C"/>
    <w:rsid w:val="003E7CF4"/>
    <w:rsid w:val="00406538"/>
    <w:rsid w:val="004110DA"/>
    <w:rsid w:val="00431B53"/>
    <w:rsid w:val="004C70D0"/>
    <w:rsid w:val="004C78E3"/>
    <w:rsid w:val="00516FBF"/>
    <w:rsid w:val="005515C1"/>
    <w:rsid w:val="0056226C"/>
    <w:rsid w:val="00580EDD"/>
    <w:rsid w:val="00587051"/>
    <w:rsid w:val="00593AA0"/>
    <w:rsid w:val="005A7790"/>
    <w:rsid w:val="005C695F"/>
    <w:rsid w:val="005D14A8"/>
    <w:rsid w:val="005D5886"/>
    <w:rsid w:val="005E16DC"/>
    <w:rsid w:val="005E2C13"/>
    <w:rsid w:val="005F471D"/>
    <w:rsid w:val="006022F1"/>
    <w:rsid w:val="00614E48"/>
    <w:rsid w:val="00626FB3"/>
    <w:rsid w:val="006477BB"/>
    <w:rsid w:val="006710EA"/>
    <w:rsid w:val="006A114A"/>
    <w:rsid w:val="006C55D3"/>
    <w:rsid w:val="006D1DAB"/>
    <w:rsid w:val="006E5016"/>
    <w:rsid w:val="00716BD9"/>
    <w:rsid w:val="00742111"/>
    <w:rsid w:val="007A1FDE"/>
    <w:rsid w:val="007A65AF"/>
    <w:rsid w:val="007B548B"/>
    <w:rsid w:val="00802970"/>
    <w:rsid w:val="00820017"/>
    <w:rsid w:val="00875ACD"/>
    <w:rsid w:val="008C6611"/>
    <w:rsid w:val="008F3E63"/>
    <w:rsid w:val="008F52D3"/>
    <w:rsid w:val="00926B7A"/>
    <w:rsid w:val="0092752B"/>
    <w:rsid w:val="009545F0"/>
    <w:rsid w:val="009E1638"/>
    <w:rsid w:val="00A144A6"/>
    <w:rsid w:val="00A42040"/>
    <w:rsid w:val="00A50761"/>
    <w:rsid w:val="00B26DAF"/>
    <w:rsid w:val="00B61109"/>
    <w:rsid w:val="00B90491"/>
    <w:rsid w:val="00BC5105"/>
    <w:rsid w:val="00C35D0A"/>
    <w:rsid w:val="00CE0927"/>
    <w:rsid w:val="00D00CEC"/>
    <w:rsid w:val="00D037E3"/>
    <w:rsid w:val="00D312A3"/>
    <w:rsid w:val="00D61D91"/>
    <w:rsid w:val="00D66EDD"/>
    <w:rsid w:val="00D7251F"/>
    <w:rsid w:val="00D92E37"/>
    <w:rsid w:val="00D94B81"/>
    <w:rsid w:val="00D95251"/>
    <w:rsid w:val="00E0064A"/>
    <w:rsid w:val="00EE709F"/>
    <w:rsid w:val="00EE74CB"/>
    <w:rsid w:val="00F14000"/>
    <w:rsid w:val="00F1694D"/>
    <w:rsid w:val="00F27A06"/>
    <w:rsid w:val="00F43083"/>
    <w:rsid w:val="00FA52B3"/>
    <w:rsid w:val="00FB2CCF"/>
    <w:rsid w:val="00FD7433"/>
    <w:rsid w:val="064650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E4"/>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77EE4"/>
    <w:pPr>
      <w:spacing w:after="120"/>
    </w:pPr>
  </w:style>
  <w:style w:type="character" w:customStyle="1" w:styleId="BodyTextChar">
    <w:name w:val="Body Text Char"/>
    <w:basedOn w:val="DefaultParagraphFont"/>
    <w:link w:val="BodyText"/>
    <w:uiPriority w:val="99"/>
    <w:locked/>
    <w:rsid w:val="00277EE4"/>
    <w:rPr>
      <w:rFonts w:cs="Times New Roman"/>
    </w:rPr>
  </w:style>
  <w:style w:type="paragraph" w:styleId="Footer">
    <w:name w:val="footer"/>
    <w:basedOn w:val="Normal"/>
    <w:link w:val="FooterChar"/>
    <w:uiPriority w:val="99"/>
    <w:rsid w:val="00277E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77EE4"/>
    <w:rPr>
      <w:rFonts w:cs="Times New Roman"/>
      <w:sz w:val="18"/>
      <w:szCs w:val="18"/>
    </w:rPr>
  </w:style>
  <w:style w:type="paragraph" w:styleId="Header">
    <w:name w:val="header"/>
    <w:basedOn w:val="Normal"/>
    <w:link w:val="HeaderChar"/>
    <w:uiPriority w:val="99"/>
    <w:rsid w:val="00277E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77EE4"/>
    <w:rPr>
      <w:rFonts w:cs="Times New Roman"/>
      <w:sz w:val="18"/>
      <w:szCs w:val="18"/>
    </w:rPr>
  </w:style>
  <w:style w:type="paragraph" w:customStyle="1" w:styleId="a">
    <w:name w:val="正文文字"/>
    <w:link w:val="Char"/>
    <w:uiPriority w:val="99"/>
    <w:rsid w:val="00277EE4"/>
    <w:pPr>
      <w:spacing w:line="360" w:lineRule="auto"/>
      <w:ind w:firstLineChars="200" w:firstLine="200"/>
    </w:pPr>
    <w:rPr>
      <w:rFonts w:ascii="Cambria" w:eastAsia="宋体" w:hAnsi="Cambria"/>
      <w:kern w:val="0"/>
      <w:sz w:val="22"/>
      <w:szCs w:val="20"/>
    </w:rPr>
  </w:style>
  <w:style w:type="character" w:customStyle="1" w:styleId="Char">
    <w:name w:val="正文文字 Char"/>
    <w:link w:val="a"/>
    <w:uiPriority w:val="99"/>
    <w:locked/>
    <w:rsid w:val="00277EE4"/>
    <w:rPr>
      <w:rFonts w:ascii="Cambria" w:eastAsia="宋体" w:hAnsi="Cambria"/>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66</Words>
  <Characters>379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银湖管理处柏岗村一期安置房项目用地预审与选址公示说明</dc:title>
  <dc:subject/>
  <dc:creator>111</dc:creator>
  <cp:keywords/>
  <dc:description/>
  <cp:lastModifiedBy>User</cp:lastModifiedBy>
  <cp:revision>7</cp:revision>
  <cp:lastPrinted>2021-07-05T09:02:00Z</cp:lastPrinted>
  <dcterms:created xsi:type="dcterms:W3CDTF">2021-09-08T06:55:00Z</dcterms:created>
  <dcterms:modified xsi:type="dcterms:W3CDTF">2021-09-17T07:02:00Z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70E268C5108F427F81596E31D45E6E93</vt:lpwstr>
  </property>
</Properties>
</file>