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立功受奖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立功受奖10</w:t>
      </w:r>
      <w:r>
        <w:rPr>
          <w:rFonts w:hint="eastAsia" w:ascii="仿宋" w:hAnsi="仿宋" w:eastAsia="仿宋" w:cs="仿宋"/>
          <w:sz w:val="32"/>
          <w:szCs w:val="32"/>
        </w:rPr>
        <w:t>万元，我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按上级要求，依规定程序和权限审批，已将全部款项发放到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（1）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产出指标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分，其中，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双拥工作经费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使用准确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数量指标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质量指标15分；时效指标15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；成本指标10分。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（2）效益指标30分，其中，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两参人员门诊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补贴落实相关政策，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社会效益指标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生态效益指标10分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可持续影响指标10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（3）满意度指标10分：其中，服务对象满意度指标10分。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（4）全年预算执行率10分。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工作，在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的领导下，严格按年度申报目标开展，工作开展范围为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根据县政府第89次县长办公会会议纪要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进行了调查，详实掌握了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实际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情况，为准确填报绩效目标自评情况奠定了基础。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评价原则：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评估方法的规范化原则。所采用的定性和定量分析方法，必须符合客观实际，体现事物的内在联系。五是评估指标的科学性原则。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评价依据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根据根据县政府第89次县长办公会会议纪要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eastAsia" w:ascii="仿宋_GB2312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3、评价方法：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相关人员于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对当年荣立个人二、三等功的由县级退役军人事务部门分别给予每个家庭0.3万元、0.1万元慰问金”。按每个乡镇每季度1人立三等功测算，全县20个乡镇、管委会（管理处、街道办）全年慰问金发放。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项目绩效进行评价。收集相关信息资料，对各项指标进行逐项逐条审核，最终形成绩效评价报告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  <w:highlight w:val="none"/>
        </w:rPr>
      </w:pPr>
      <w:r>
        <w:rPr>
          <w:rFonts w:hint="eastAsia" w:ascii="仿宋_GB2312"/>
          <w:sz w:val="32"/>
          <w:szCs w:val="32"/>
          <w:highlight w:val="none"/>
        </w:rPr>
        <w:t>（三）绩效评价工作过程。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本次绩效评价自评工作分为五个步骤：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由县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退役军人事务局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牵头成立评价工作小组，制订评价工作方案，为评价提供工作指引和具体安排。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按照县财政局《南昌县财政局关于印发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&lt;南昌县财政项目支出绩效评价工作管理办法&gt;的通知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》（南财绩【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）要求提基础资料。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对项目资金使用、资金管理、绩效实现情况进行自查、</w:t>
      </w:r>
      <w:r>
        <w:rPr>
          <w:rFonts w:hint="eastAsia" w:ascii="仿宋" w:hAnsi="仿宋" w:eastAsia="仿宋" w:cs="仿宋"/>
          <w:sz w:val="32"/>
          <w:szCs w:val="32"/>
        </w:rPr>
        <w:t>提供自评资料。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通过数据核查、实地调研、座谈、询问查证、问卷调查等方式获得资料。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总结评价结论，归纳问题，分析原因，提出对策，形成最终自评评价报告。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  <w:r>
        <w:rPr>
          <w:rFonts w:hint="eastAsia" w:ascii="仿宋_GB2312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1、项目资金到位情况分析。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立功受奖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万元，为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</w:t>
      </w:r>
      <w:r>
        <w:rPr>
          <w:rFonts w:hint="eastAsia" w:ascii="仿宋" w:hAnsi="仿宋" w:eastAsia="仿宋" w:cs="仿宋"/>
          <w:sz w:val="32"/>
          <w:szCs w:val="32"/>
        </w:rPr>
        <w:t>拨款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2、项目资金执行情况分析。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局全部使用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3、项目资金管理情况分析。 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立功受奖</w:t>
      </w:r>
      <w:r>
        <w:rPr>
          <w:rFonts w:hint="eastAsia" w:ascii="仿宋" w:hAnsi="仿宋" w:eastAsia="仿宋" w:cs="仿宋"/>
          <w:sz w:val="32"/>
          <w:szCs w:val="32"/>
        </w:rPr>
        <w:t xml:space="preserve">做到了专款专用。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绩效目标设定分值为100分，实际得分</w:t>
      </w:r>
      <w:r>
        <w:rPr>
          <w:rFonts w:hint="eastAsia"/>
          <w:sz w:val="32"/>
          <w:szCs w:val="32"/>
          <w:lang w:val="en-US" w:eastAsia="zh-CN"/>
        </w:rPr>
        <w:t>93</w:t>
      </w:r>
      <w:r>
        <w:rPr>
          <w:rFonts w:hint="eastAsia"/>
          <w:sz w:val="32"/>
          <w:szCs w:val="32"/>
        </w:rPr>
        <w:t>分。其中产出指标为50分，实际得分</w:t>
      </w:r>
      <w:r>
        <w:rPr>
          <w:rFonts w:hint="eastAsia"/>
          <w:sz w:val="32"/>
          <w:szCs w:val="32"/>
          <w:lang w:val="en-US" w:eastAsia="zh-CN"/>
        </w:rPr>
        <w:t>45</w:t>
      </w:r>
      <w:r>
        <w:rPr>
          <w:rFonts w:hint="eastAsia"/>
          <w:sz w:val="32"/>
          <w:szCs w:val="32"/>
        </w:rPr>
        <w:t>分；效益指标30分，实际得分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分，满意度指标10分，实际得分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分，全年预算执行率10分，实际得分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三）项目产出情况。县双拥工作领导小组办公室日常开展双拥活动、进行双拥宣传、军地联席会议，各项双拥走访慰问活动，“最美退役军人”、“最美军嫂”、“最美双拥人物”宣传、评选活动，总结表彰及发放证书等，乡镇星级服务站评比活动</w:t>
      </w:r>
      <w:r>
        <w:rPr>
          <w:rFonts w:hint="eastAsia" w:ascii="仿宋_GB2312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资金使用率100%，质量指标中，享受补助政策率同样为100%。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（四）项目效益情况。</w:t>
      </w:r>
      <w:r>
        <w:rPr>
          <w:rFonts w:hint="eastAsia" w:ascii="仿宋" w:hAnsi="仿宋" w:eastAsia="仿宋" w:cs="仿宋"/>
          <w:sz w:val="32"/>
          <w:szCs w:val="32"/>
        </w:rPr>
        <w:t>实现指标值。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从实际情况看，我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年初设定的满意度指标为</w:t>
      </w:r>
      <w:r>
        <w:rPr>
          <w:rFonts w:hint="eastAsia" w:ascii="仿宋" w:hAnsi="仿宋" w:eastAsia="仿宋" w:cs="仿宋"/>
          <w:sz w:val="32"/>
          <w:szCs w:val="32"/>
        </w:rPr>
        <w:t>≥95%</w:t>
      </w:r>
      <w:r>
        <w:rPr>
          <w:rFonts w:hint="eastAsia"/>
          <w:sz w:val="32"/>
          <w:szCs w:val="32"/>
        </w:rPr>
        <w:t>，通过实际调查统计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双拥工作</w:t>
      </w:r>
      <w:r>
        <w:rPr>
          <w:rFonts w:hint="eastAsia" w:ascii="仿宋" w:hAnsi="仿宋" w:eastAsia="仿宋" w:cs="仿宋"/>
          <w:sz w:val="32"/>
          <w:szCs w:val="32"/>
        </w:rPr>
        <w:t>满意度为100%</w:t>
      </w:r>
      <w:r>
        <w:rPr>
          <w:rFonts w:hint="eastAsia"/>
          <w:sz w:val="32"/>
          <w:szCs w:val="32"/>
        </w:rPr>
        <w:t>，主要是我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各项政策准确到位，对当年荣立个人二、三等功的由县级退役军人事务部门分别给予每个家庭0.3万元、0.1万元慰问金”。按每个乡镇每季度1人立三等功测算，全县20个乡镇、管委会（管理处、街道办）全年慰问金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 xml:space="preserve">偏离绩效目标的原因和下一步改进措施 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从总体情况看，我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落实</w:t>
      </w:r>
      <w:r>
        <w:rPr>
          <w:rFonts w:hint="eastAsia"/>
          <w:sz w:val="32"/>
          <w:szCs w:val="32"/>
          <w:lang w:eastAsia="zh-CN"/>
        </w:rPr>
        <w:t>相关</w:t>
      </w:r>
      <w:r>
        <w:rPr>
          <w:rFonts w:hint="eastAsia"/>
          <w:sz w:val="32"/>
          <w:szCs w:val="32"/>
        </w:rPr>
        <w:t>政策，在下一步工作中，进一步想办法，多措并举，不断提高工作的质量和水平。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、绩效自评结果拟应用和公开情况 我</w:t>
      </w:r>
      <w:r>
        <w:rPr>
          <w:rFonts w:hint="eastAsia"/>
          <w:sz w:val="32"/>
          <w:szCs w:val="32"/>
          <w:lang w:val="en-US" w:eastAsia="zh-CN"/>
        </w:rPr>
        <w:t>局</w:t>
      </w:r>
      <w:r>
        <w:rPr>
          <w:rFonts w:hint="eastAsia"/>
          <w:sz w:val="32"/>
          <w:szCs w:val="32"/>
        </w:rPr>
        <w:t>此次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立功受奖</w:t>
      </w:r>
      <w:r>
        <w:rPr>
          <w:rFonts w:hint="eastAsia"/>
          <w:sz w:val="32"/>
          <w:szCs w:val="32"/>
        </w:rPr>
        <w:t>绩效自评结果，已按要求进行了公开公示，将对</w:t>
      </w:r>
      <w:r>
        <w:rPr>
          <w:rFonts w:hint="eastAsia"/>
          <w:sz w:val="32"/>
          <w:szCs w:val="32"/>
          <w:lang w:eastAsia="zh-CN"/>
        </w:rPr>
        <w:t>立功受奖工作</w:t>
      </w:r>
      <w:r>
        <w:rPr>
          <w:rFonts w:hint="eastAsia"/>
          <w:sz w:val="32"/>
          <w:szCs w:val="32"/>
        </w:rPr>
        <w:t>开展，起到良好的示范及促进作用，我们会以此次自评工作为契机，全面落实</w:t>
      </w:r>
      <w:r>
        <w:rPr>
          <w:rFonts w:hint="eastAsia"/>
          <w:sz w:val="32"/>
          <w:szCs w:val="32"/>
          <w:lang w:val="en-US" w:eastAsia="zh-CN"/>
        </w:rPr>
        <w:t>习近平关于退役军人工作讲话</w:t>
      </w:r>
      <w:r>
        <w:rPr>
          <w:rFonts w:hint="eastAsia"/>
          <w:sz w:val="32"/>
          <w:szCs w:val="32"/>
        </w:rPr>
        <w:t>精神，把</w:t>
      </w:r>
      <w:r>
        <w:rPr>
          <w:rFonts w:hint="eastAsia"/>
          <w:sz w:val="32"/>
          <w:szCs w:val="32"/>
          <w:lang w:val="en-US" w:eastAsia="zh-CN"/>
        </w:rPr>
        <w:t>服务全县退役军人</w:t>
      </w:r>
      <w:r>
        <w:rPr>
          <w:rFonts w:hint="eastAsia"/>
          <w:sz w:val="32"/>
          <w:szCs w:val="32"/>
        </w:rPr>
        <w:t>工作各项政策落实到位，</w:t>
      </w:r>
      <w:r>
        <w:rPr>
          <w:rFonts w:hint="eastAsia"/>
          <w:sz w:val="32"/>
          <w:szCs w:val="32"/>
          <w:lang w:val="en-US" w:eastAsia="zh-CN"/>
        </w:rPr>
        <w:t>切实维护军人军属合法权益，让军人成为全社会尊崇的职业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22"/>
        <w:gridCol w:w="912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双拥工作经费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南昌县退役军人事务局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双拥股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1001%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  <w:t>对当年荣立个人二、三等功的由县级退役军人事务部门分别给予每个家庭0.3万元、0.1万元慰问金”。按每个乡镇每季度1人立三等功测算，全县20个乡镇、管委会（管理处、街道办）全年慰问金发放。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立功受奖保障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符合相关政策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及时到账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及时拨付率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完成及时率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落实相关政策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影响好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效果好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保障经费需要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促进社会和谐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满意率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50801"/>
    <w:multiLevelType w:val="singleLevel"/>
    <w:tmpl w:val="867508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CC35650"/>
    <w:multiLevelType w:val="singleLevel"/>
    <w:tmpl w:val="4CC356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715"/>
    <w:rsid w:val="017F24D0"/>
    <w:rsid w:val="032A7779"/>
    <w:rsid w:val="03FD7692"/>
    <w:rsid w:val="041B5F04"/>
    <w:rsid w:val="04411B34"/>
    <w:rsid w:val="054845D7"/>
    <w:rsid w:val="062C0EE7"/>
    <w:rsid w:val="0764438D"/>
    <w:rsid w:val="081579C3"/>
    <w:rsid w:val="09694919"/>
    <w:rsid w:val="0AFF34D1"/>
    <w:rsid w:val="0B114313"/>
    <w:rsid w:val="0BA33BA2"/>
    <w:rsid w:val="0E622F24"/>
    <w:rsid w:val="114D4759"/>
    <w:rsid w:val="12F26C94"/>
    <w:rsid w:val="13127632"/>
    <w:rsid w:val="138844F2"/>
    <w:rsid w:val="1434026C"/>
    <w:rsid w:val="14C96F37"/>
    <w:rsid w:val="1595209E"/>
    <w:rsid w:val="16050126"/>
    <w:rsid w:val="17E21F89"/>
    <w:rsid w:val="19161ACA"/>
    <w:rsid w:val="1ACC4443"/>
    <w:rsid w:val="1B7115CE"/>
    <w:rsid w:val="1F287869"/>
    <w:rsid w:val="1F71571E"/>
    <w:rsid w:val="20D93263"/>
    <w:rsid w:val="2212727A"/>
    <w:rsid w:val="22994755"/>
    <w:rsid w:val="22A34DA5"/>
    <w:rsid w:val="22E669DA"/>
    <w:rsid w:val="24F528D1"/>
    <w:rsid w:val="26EB4C0D"/>
    <w:rsid w:val="28681590"/>
    <w:rsid w:val="289A247B"/>
    <w:rsid w:val="29CC02BB"/>
    <w:rsid w:val="29F52305"/>
    <w:rsid w:val="2B362D44"/>
    <w:rsid w:val="2B8B3EC9"/>
    <w:rsid w:val="2C2D122C"/>
    <w:rsid w:val="2F4509FD"/>
    <w:rsid w:val="2FE752FF"/>
    <w:rsid w:val="31821AB3"/>
    <w:rsid w:val="31A11B7B"/>
    <w:rsid w:val="31C1415B"/>
    <w:rsid w:val="330C1E37"/>
    <w:rsid w:val="33F71932"/>
    <w:rsid w:val="340111FF"/>
    <w:rsid w:val="352250BB"/>
    <w:rsid w:val="36300454"/>
    <w:rsid w:val="36B43ECD"/>
    <w:rsid w:val="3761670E"/>
    <w:rsid w:val="37E45DE6"/>
    <w:rsid w:val="39771032"/>
    <w:rsid w:val="39C23E20"/>
    <w:rsid w:val="39EE2F3A"/>
    <w:rsid w:val="3A416349"/>
    <w:rsid w:val="3A5D570A"/>
    <w:rsid w:val="3AB31E7A"/>
    <w:rsid w:val="3D0D4871"/>
    <w:rsid w:val="3F4D4B91"/>
    <w:rsid w:val="408B1FD6"/>
    <w:rsid w:val="40EE35B8"/>
    <w:rsid w:val="448E78D7"/>
    <w:rsid w:val="451F716C"/>
    <w:rsid w:val="458F78F8"/>
    <w:rsid w:val="461D74CC"/>
    <w:rsid w:val="4744148B"/>
    <w:rsid w:val="479F3D74"/>
    <w:rsid w:val="4A7D3DC8"/>
    <w:rsid w:val="4ACE12A6"/>
    <w:rsid w:val="4C1B6593"/>
    <w:rsid w:val="4DB1106A"/>
    <w:rsid w:val="4DFC11DD"/>
    <w:rsid w:val="4ECE4CF8"/>
    <w:rsid w:val="52D419D7"/>
    <w:rsid w:val="53182C33"/>
    <w:rsid w:val="54BF4634"/>
    <w:rsid w:val="55C34192"/>
    <w:rsid w:val="58022029"/>
    <w:rsid w:val="58485BEA"/>
    <w:rsid w:val="59347F14"/>
    <w:rsid w:val="59DB0D4D"/>
    <w:rsid w:val="5A7070C2"/>
    <w:rsid w:val="5BD968C3"/>
    <w:rsid w:val="5CA24BA1"/>
    <w:rsid w:val="5CDE1083"/>
    <w:rsid w:val="5EF73A5F"/>
    <w:rsid w:val="61A36B97"/>
    <w:rsid w:val="62CA044D"/>
    <w:rsid w:val="64663796"/>
    <w:rsid w:val="65C557F2"/>
    <w:rsid w:val="67044CFF"/>
    <w:rsid w:val="67BD2580"/>
    <w:rsid w:val="68335715"/>
    <w:rsid w:val="6A4B6653"/>
    <w:rsid w:val="6C9F7B5D"/>
    <w:rsid w:val="6D0D75AF"/>
    <w:rsid w:val="6D4B52F3"/>
    <w:rsid w:val="6D823C88"/>
    <w:rsid w:val="6F5165CB"/>
    <w:rsid w:val="6F6250DF"/>
    <w:rsid w:val="6FBE3CCD"/>
    <w:rsid w:val="70185845"/>
    <w:rsid w:val="704E6A29"/>
    <w:rsid w:val="71361CA5"/>
    <w:rsid w:val="72603881"/>
    <w:rsid w:val="72E25FE8"/>
    <w:rsid w:val="73C64AF4"/>
    <w:rsid w:val="73F1423F"/>
    <w:rsid w:val="73F575D2"/>
    <w:rsid w:val="7415586A"/>
    <w:rsid w:val="747E3FBE"/>
    <w:rsid w:val="75D4668E"/>
    <w:rsid w:val="769B3C66"/>
    <w:rsid w:val="784B429B"/>
    <w:rsid w:val="7B102F35"/>
    <w:rsid w:val="7C0E3A3F"/>
    <w:rsid w:val="7C233966"/>
    <w:rsid w:val="7C3A282A"/>
    <w:rsid w:val="7C3F60A4"/>
    <w:rsid w:val="7D0875A1"/>
    <w:rsid w:val="7D946CD2"/>
    <w:rsid w:val="7E8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2022-06-06T01:55:00Z</dcterms:created>
  <dc:creator>Administrator</dc:creator>
  <cp:lastModifiedBy>Administrator</cp:lastModifiedBy>
  <cp:lastPrinted>2022-06-13T07:46:00Z</cp:lastPrinted>
  <dcterms:modified xsi:type="dcterms:W3CDTF">2022-06-13T08:06:11Z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