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两参”人员门诊补助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“两参”人员门诊补助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按上级要求，依规定程序和权限审批，已将全部款项发放到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“两参”人员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产出指标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分，其中，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两参”人员门诊补贴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发放准确</w:t>
      </w:r>
      <w:r>
        <w:rPr>
          <w:rFonts w:hint="eastAsia" w:ascii="仿宋" w:hAnsi="仿宋" w:eastAsia="仿宋" w:cs="仿宋"/>
          <w:sz w:val="32"/>
          <w:szCs w:val="32"/>
        </w:rPr>
        <w:t>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数量指标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质量指标10分；时效指标15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；成本指标10分。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（2）效益指标30分，其中，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两参人员门诊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补贴落实相关政策，</w:t>
      </w:r>
      <w:r>
        <w:rPr>
          <w:rFonts w:hint="eastAsia" w:ascii="仿宋" w:hAnsi="仿宋" w:eastAsia="仿宋" w:cs="仿宋"/>
          <w:sz w:val="32"/>
          <w:szCs w:val="32"/>
        </w:rPr>
        <w:t>社会效益指标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生态效益指标10分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可持续影响指标10</w:t>
      </w:r>
      <w:r>
        <w:rPr>
          <w:rFonts w:hint="eastAsia" w:ascii="仿宋" w:hAnsi="仿宋" w:eastAsia="仿宋" w:cs="仿宋"/>
          <w:sz w:val="32"/>
          <w:szCs w:val="32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（3）满意度指标10分：其中，服务对象满意度指标10分。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（4）全年预算执行率10分。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绩效自评工作，在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的领导下，严格按年度申报目标开展，自评工作开展范围为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，对象为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60周岁以上参战人员、企业退休两参人员</w:t>
      </w:r>
      <w:r>
        <w:rPr>
          <w:rFonts w:hint="eastAsia" w:ascii="仿宋" w:hAnsi="仿宋" w:eastAsia="仿宋" w:cs="仿宋"/>
          <w:sz w:val="32"/>
          <w:szCs w:val="32"/>
        </w:rPr>
        <w:t>，时间为20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月30日，工作方式为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优抚褒扬纪念股</w:t>
      </w:r>
      <w:r>
        <w:rPr>
          <w:rFonts w:hint="eastAsia" w:ascii="仿宋" w:hAnsi="仿宋" w:eastAsia="仿宋" w:cs="仿宋"/>
          <w:sz w:val="32"/>
          <w:szCs w:val="32"/>
        </w:rPr>
        <w:t>负责协调，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乡镇退役军人服务站</w:t>
      </w:r>
      <w:r>
        <w:rPr>
          <w:rFonts w:hint="eastAsia" w:ascii="仿宋" w:hAnsi="仿宋" w:eastAsia="仿宋" w:cs="仿宋"/>
          <w:sz w:val="32"/>
          <w:szCs w:val="32"/>
        </w:rPr>
        <w:t>参与，通过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档案查询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电话询问、上门</w:t>
      </w:r>
      <w:r>
        <w:rPr>
          <w:rFonts w:hint="eastAsia" w:ascii="仿宋" w:hAnsi="仿宋" w:eastAsia="仿宋" w:cs="仿宋"/>
          <w:sz w:val="32"/>
          <w:szCs w:val="32"/>
        </w:rPr>
        <w:t>走访等工作方式。内容包括核实补助资金的到账时间，是否严格按上级要求将专项资金及时发放到位，补助资金的发放审批手续是否健全等，并对受助的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60周岁以上参战人员、企业退休两参人员</w:t>
      </w:r>
      <w:r>
        <w:rPr>
          <w:rFonts w:hint="eastAsia" w:ascii="仿宋" w:hAnsi="仿宋" w:eastAsia="仿宋" w:cs="仿宋"/>
          <w:sz w:val="32"/>
          <w:szCs w:val="32"/>
        </w:rPr>
        <w:t>满意度进行了调查，详实掌握了补助资金从入账到发放的各环节实际情况，为准确填报绩效目标自评情况奠定了基础。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（二）绩效评价原则、评价指标体系（附表说明）、评价方法、评价标准等。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</w:rPr>
        <w:t>（一）项目决策情况。</w:t>
      </w:r>
      <w:r>
        <w:rPr>
          <w:rFonts w:hint="eastAsia" w:ascii="仿宋" w:hAnsi="仿宋" w:eastAsia="仿宋" w:cs="仿宋"/>
          <w:sz w:val="32"/>
          <w:szCs w:val="32"/>
        </w:rPr>
        <w:t>1、项目资金到位情况分析。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两参”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人员门诊补助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2、项目资金执行情况分析。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及时将补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贴</w:t>
      </w:r>
      <w:r>
        <w:rPr>
          <w:rFonts w:hint="eastAsia" w:ascii="仿宋" w:hAnsi="仿宋" w:eastAsia="仿宋" w:cs="仿宋"/>
          <w:sz w:val="32"/>
          <w:szCs w:val="32"/>
        </w:rPr>
        <w:t>资金发放到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“两参”人员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3、项目资金管理情况分析。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“两参”人员门诊补贴</w:t>
      </w:r>
      <w:r>
        <w:rPr>
          <w:rFonts w:hint="eastAsia" w:ascii="仿宋" w:hAnsi="仿宋" w:eastAsia="仿宋" w:cs="仿宋"/>
          <w:sz w:val="32"/>
          <w:szCs w:val="32"/>
        </w:rPr>
        <w:t>资金做到了专款专用，及时发放，受助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优抚对象</w:t>
      </w:r>
      <w:r>
        <w:rPr>
          <w:rFonts w:hint="eastAsia" w:ascii="仿宋" w:hAnsi="仿宋" w:eastAsia="仿宋" w:cs="仿宋"/>
          <w:sz w:val="32"/>
          <w:szCs w:val="32"/>
        </w:rPr>
        <w:t>及时收到了补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贴</w:t>
      </w:r>
      <w:r>
        <w:rPr>
          <w:rFonts w:hint="eastAsia" w:ascii="仿宋" w:hAnsi="仿宋" w:eastAsia="仿宋" w:cs="仿宋"/>
          <w:sz w:val="32"/>
          <w:szCs w:val="32"/>
        </w:rPr>
        <w:t xml:space="preserve">款项。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绩效目标设定分值为100分，实际得分</w:t>
      </w:r>
      <w:r>
        <w:rPr>
          <w:rFonts w:hint="eastAsia"/>
          <w:sz w:val="32"/>
          <w:szCs w:val="32"/>
          <w:lang w:val="en-US" w:eastAsia="zh-CN"/>
        </w:rPr>
        <w:t>94</w:t>
      </w:r>
      <w:r>
        <w:rPr>
          <w:rFonts w:hint="eastAsia"/>
          <w:sz w:val="32"/>
          <w:szCs w:val="32"/>
        </w:rPr>
        <w:t>分。其中产出指标为50分，实际得分</w:t>
      </w:r>
      <w:r>
        <w:rPr>
          <w:rFonts w:hint="eastAsia"/>
          <w:sz w:val="32"/>
          <w:szCs w:val="32"/>
          <w:lang w:val="en-US" w:eastAsia="zh-CN"/>
        </w:rPr>
        <w:t>47</w:t>
      </w:r>
      <w:r>
        <w:rPr>
          <w:rFonts w:hint="eastAsia"/>
          <w:sz w:val="32"/>
          <w:szCs w:val="32"/>
        </w:rPr>
        <w:t>分；效益指标30分，实际得分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分，满意度指标10分，实际得分10分，全年预算执行率10分，实际得分10分。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（三）项目产出情况。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</w:rPr>
        <w:t>受资助的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</w:t>
      </w:r>
      <w:r>
        <w:rPr>
          <w:rFonts w:hint="eastAsia" w:ascii="仿宋" w:hAnsi="仿宋" w:eastAsia="仿宋" w:cs="仿宋"/>
          <w:sz w:val="32"/>
          <w:szCs w:val="32"/>
        </w:rPr>
        <w:t>数量指标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sz w:val="32"/>
          <w:szCs w:val="32"/>
        </w:rPr>
        <w:t>人，符合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企业退休“两参”人员门诊补贴</w:t>
      </w:r>
      <w:r>
        <w:rPr>
          <w:rFonts w:hint="eastAsia" w:ascii="仿宋" w:hAnsi="仿宋" w:eastAsia="仿宋" w:cs="仿宋"/>
          <w:sz w:val="32"/>
          <w:szCs w:val="32"/>
        </w:rPr>
        <w:t>对象条件，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退役军人服务站</w:t>
      </w:r>
      <w:r>
        <w:rPr>
          <w:rFonts w:hint="eastAsia" w:ascii="仿宋" w:hAnsi="仿宋" w:eastAsia="仿宋" w:cs="仿宋"/>
          <w:sz w:val="32"/>
          <w:szCs w:val="32"/>
        </w:rPr>
        <w:t>将上级拨付的补助资金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万元及时发放到了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优抚对象</w:t>
      </w:r>
      <w:r>
        <w:rPr>
          <w:rFonts w:hint="eastAsia" w:ascii="仿宋" w:hAnsi="仿宋" w:eastAsia="仿宋" w:cs="仿宋"/>
          <w:sz w:val="32"/>
          <w:szCs w:val="32"/>
        </w:rPr>
        <w:t>，受益人数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sz w:val="32"/>
          <w:szCs w:val="32"/>
        </w:rPr>
        <w:t>人，扶贫资金使用率100%，质量指标中，享受补助政策率同样为100%。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（四）项目效益情况。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效益指标中，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</w:t>
      </w:r>
      <w:r>
        <w:rPr>
          <w:rFonts w:hint="eastAsia" w:ascii="仿宋" w:hAnsi="仿宋" w:eastAsia="仿宋" w:cs="仿宋"/>
          <w:sz w:val="32"/>
          <w:szCs w:val="32"/>
        </w:rPr>
        <w:t>受益人数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仿宋"/>
          <w:sz w:val="32"/>
          <w:szCs w:val="32"/>
        </w:rPr>
        <w:t>人，完成资助对象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仿宋"/>
          <w:sz w:val="32"/>
          <w:szCs w:val="32"/>
        </w:rPr>
        <w:t>人，实现指标值。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从实际情况看，我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年初设定的满意度指标为≥95%，通过实际调查统计，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</w:t>
      </w:r>
      <w:r>
        <w:rPr>
          <w:rFonts w:hint="eastAsia" w:ascii="仿宋" w:hAnsi="仿宋" w:eastAsia="仿宋" w:cs="仿宋"/>
          <w:sz w:val="32"/>
          <w:szCs w:val="32"/>
        </w:rPr>
        <w:t>的实际满意度为100%，</w:t>
      </w:r>
      <w:r>
        <w:rPr>
          <w:rFonts w:hint="eastAsia"/>
          <w:sz w:val="32"/>
          <w:szCs w:val="32"/>
        </w:rPr>
        <w:t>主要是我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落实各项政策准确到位，补助资金发放及时，</w:t>
      </w:r>
      <w:r>
        <w:rPr>
          <w:rFonts w:hint="eastAsia"/>
          <w:sz w:val="32"/>
          <w:szCs w:val="32"/>
          <w:lang w:val="en-US" w:eastAsia="zh-CN"/>
        </w:rPr>
        <w:t>乡镇服务站</w:t>
      </w:r>
      <w:r>
        <w:rPr>
          <w:rFonts w:hint="eastAsia"/>
          <w:sz w:val="32"/>
          <w:szCs w:val="32"/>
        </w:rPr>
        <w:t>干部对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/>
          <w:sz w:val="32"/>
          <w:szCs w:val="32"/>
        </w:rPr>
        <w:t>帮助、帮扶力度没有减少，及时为他们解决各种困难和问题，因此，受资助</w:t>
      </w:r>
      <w:r>
        <w:rPr>
          <w:rFonts w:hint="eastAsia"/>
          <w:sz w:val="32"/>
          <w:szCs w:val="32"/>
          <w:lang w:val="en-US" w:eastAsia="zh-CN"/>
        </w:rPr>
        <w:t>优抚对象</w:t>
      </w:r>
      <w:r>
        <w:rPr>
          <w:rFonts w:hint="eastAsia"/>
          <w:sz w:val="32"/>
          <w:szCs w:val="32"/>
        </w:rPr>
        <w:t>非常满意。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 xml:space="preserve">偏离绩效目标的原因和下一步改进措施 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从总体情况看，我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企业退休“两参”人员门诊补贴</w:t>
      </w:r>
      <w:r>
        <w:rPr>
          <w:rFonts w:hint="eastAsia"/>
          <w:sz w:val="32"/>
          <w:szCs w:val="32"/>
        </w:rPr>
        <w:t>的政策是到位的，但也存在着</w:t>
      </w:r>
      <w:r>
        <w:rPr>
          <w:rFonts w:hint="eastAsia"/>
          <w:sz w:val="32"/>
          <w:szCs w:val="32"/>
          <w:lang w:val="en-US" w:eastAsia="zh-CN"/>
        </w:rPr>
        <w:t>对一些家庭产生重大变故的优抚对象帮忙还不够</w:t>
      </w:r>
      <w:r>
        <w:rPr>
          <w:rFonts w:hint="eastAsia"/>
          <w:sz w:val="32"/>
          <w:szCs w:val="32"/>
        </w:rPr>
        <w:t>等实际问题，需要在下一步工作中，进一步想办法，多措并举，不断提高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企业退休“两参”人员门诊补贴</w:t>
      </w:r>
      <w:r>
        <w:rPr>
          <w:rFonts w:hint="eastAsia"/>
          <w:sz w:val="32"/>
          <w:szCs w:val="32"/>
        </w:rPr>
        <w:t>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 、绩效自评结果拟应用和公开情况 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此次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企业退休“两参”人员门诊补贴</w:t>
      </w:r>
      <w:r>
        <w:rPr>
          <w:rFonts w:hint="eastAsia"/>
          <w:sz w:val="32"/>
          <w:szCs w:val="32"/>
        </w:rPr>
        <w:t>工作绩效自评结果，已按要求进行了公开公示，将对下一年度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企业退休“两参”人员门诊补贴</w:t>
      </w:r>
      <w:r>
        <w:rPr>
          <w:rFonts w:hint="eastAsia"/>
          <w:sz w:val="32"/>
          <w:szCs w:val="32"/>
        </w:rPr>
        <w:t>工作的开展，起到良好的示范及促进作用，我们会以此次自评工作为契机，全面落实</w:t>
      </w:r>
      <w:r>
        <w:rPr>
          <w:rFonts w:hint="eastAsia"/>
          <w:sz w:val="32"/>
          <w:szCs w:val="32"/>
          <w:lang w:val="en-US" w:eastAsia="zh-CN"/>
        </w:rPr>
        <w:t>习近平关于退役军人工作讲话</w:t>
      </w:r>
      <w:r>
        <w:rPr>
          <w:rFonts w:hint="eastAsia"/>
          <w:sz w:val="32"/>
          <w:szCs w:val="32"/>
        </w:rPr>
        <w:t>精神，把</w:t>
      </w:r>
      <w:r>
        <w:rPr>
          <w:rFonts w:hint="eastAsia"/>
          <w:sz w:val="32"/>
          <w:szCs w:val="32"/>
          <w:lang w:val="en-US" w:eastAsia="zh-CN"/>
        </w:rPr>
        <w:t>服务全县退役军人</w:t>
      </w:r>
      <w:r>
        <w:rPr>
          <w:rFonts w:hint="eastAsia"/>
          <w:sz w:val="32"/>
          <w:szCs w:val="32"/>
        </w:rPr>
        <w:t>工作各项政策落实到位，</w:t>
      </w:r>
      <w:r>
        <w:rPr>
          <w:rFonts w:hint="eastAsia"/>
          <w:sz w:val="32"/>
          <w:szCs w:val="32"/>
          <w:lang w:val="en-US" w:eastAsia="zh-CN"/>
        </w:rPr>
        <w:t>切实维护军人军属合法权益，让军人成为全社会尊崇的职业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4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两参”人员门诊补助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南昌县退役军人事务局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优抚褒扬纪念股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“两参”人员140人门诊补助，标准为每人每年260元。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门诊补助保障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门诊补贴保障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符合相关政策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及时报销经费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及时拨付率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完成140人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每人每年260元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落实相关政策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两参人员影响好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保障需要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两参人员满意率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5650"/>
    <w:multiLevelType w:val="singleLevel"/>
    <w:tmpl w:val="4CC356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62C0EE7"/>
    <w:rsid w:val="07DD1779"/>
    <w:rsid w:val="081579C3"/>
    <w:rsid w:val="09694919"/>
    <w:rsid w:val="0AFF34D1"/>
    <w:rsid w:val="0BA33BA2"/>
    <w:rsid w:val="114D4759"/>
    <w:rsid w:val="138844F2"/>
    <w:rsid w:val="1434026C"/>
    <w:rsid w:val="16050126"/>
    <w:rsid w:val="227B45B4"/>
    <w:rsid w:val="289A247B"/>
    <w:rsid w:val="2B362D44"/>
    <w:rsid w:val="31821AB3"/>
    <w:rsid w:val="330C1E37"/>
    <w:rsid w:val="33F71932"/>
    <w:rsid w:val="36300454"/>
    <w:rsid w:val="36B43ECD"/>
    <w:rsid w:val="3761670E"/>
    <w:rsid w:val="39C23E20"/>
    <w:rsid w:val="3A5D570A"/>
    <w:rsid w:val="3AB31E7A"/>
    <w:rsid w:val="3D0D4871"/>
    <w:rsid w:val="40EE35B8"/>
    <w:rsid w:val="451F716C"/>
    <w:rsid w:val="461D74CC"/>
    <w:rsid w:val="4744148B"/>
    <w:rsid w:val="4C4B42E0"/>
    <w:rsid w:val="4DFC11DD"/>
    <w:rsid w:val="58485BEA"/>
    <w:rsid w:val="59DB0D4D"/>
    <w:rsid w:val="5A7070C2"/>
    <w:rsid w:val="5EF73A5F"/>
    <w:rsid w:val="65C557F2"/>
    <w:rsid w:val="66E659F1"/>
    <w:rsid w:val="67044CFF"/>
    <w:rsid w:val="67BD2580"/>
    <w:rsid w:val="68335715"/>
    <w:rsid w:val="6A7E260C"/>
    <w:rsid w:val="6D4B52F3"/>
    <w:rsid w:val="6F6250DF"/>
    <w:rsid w:val="72603881"/>
    <w:rsid w:val="784B429B"/>
    <w:rsid w:val="7B102F35"/>
    <w:rsid w:val="7C0E3A3F"/>
    <w:rsid w:val="7C3F60A4"/>
    <w:rsid w:val="7D946CD2"/>
    <w:rsid w:val="7E8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dcterms:modified xsi:type="dcterms:W3CDTF">2022-06-13T06:48:50Z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