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优抚专项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包含部队走访经费，已全部按时按量发放，共发放资金713.11万元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（二）项目绩效目标。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在春节、八一建军节等重要节点及时发放走访慰问经费。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（一）绩效评价目的、对象和范围。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为更好的提高我县优抚对象生活质量，提高他们的社会尊崇度。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（二）绩效评价原则、评价指标体系（附表说明）、评价方法、评价标准等。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以优抚对象是否满意、是否及时按量发放资金为原则。</w:t>
      </w:r>
    </w:p>
    <w:p>
      <w:pPr>
        <w:spacing w:line="60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（一）项目决策情况。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根据《南昌市拥军优属条例》等有关文件精神进行走访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（二）项目过程情况。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由乡镇上报走访慰问资金，县局核拨。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（三）项目产出情况。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已按政策及时发放资金。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（四）项目效益情况。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优抚对象很满意。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严格落实好现行政策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有关建议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bookmarkEnd w:id="0"/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4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优抚专项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南昌县退役军人事务局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优抚褒扬纪念股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713.11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91.42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713.11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713.11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713.11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我县优抚对象4780人，生活保障待遇及春节、八一走访慰问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；驻县部队春节、八一走访慰问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一至六级伤残人员经费保障。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发放优抚经费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部队走访经费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下拨经费符合政策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规定比率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及时发放优抚经费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按时走访慰问部队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/>
              </w:rPr>
              <w:t>完成优抚对象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4780人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驻县部队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落实优抚政策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落实优抚政策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优抚对象影响好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效果好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保障优抚对象需要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促进社会和谐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优抚对象满意率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驻县部队满意率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38839"/>
    <w:multiLevelType w:val="singleLevel"/>
    <w:tmpl w:val="B053883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04D7AE0"/>
    <w:rsid w:val="03C54C8F"/>
    <w:rsid w:val="0C1D67CA"/>
    <w:rsid w:val="1527117B"/>
    <w:rsid w:val="1D740E0F"/>
    <w:rsid w:val="1F152D15"/>
    <w:rsid w:val="289A247B"/>
    <w:rsid w:val="28FB6B21"/>
    <w:rsid w:val="3BE82B0E"/>
    <w:rsid w:val="3C042D23"/>
    <w:rsid w:val="43FD60FB"/>
    <w:rsid w:val="44784EE9"/>
    <w:rsid w:val="44B33744"/>
    <w:rsid w:val="45F81F86"/>
    <w:rsid w:val="48E55ACA"/>
    <w:rsid w:val="53841A35"/>
    <w:rsid w:val="53990242"/>
    <w:rsid w:val="5AF13CF9"/>
    <w:rsid w:val="5B951007"/>
    <w:rsid w:val="624434AD"/>
    <w:rsid w:val="65BA46CA"/>
    <w:rsid w:val="68335715"/>
    <w:rsid w:val="68F6672E"/>
    <w:rsid w:val="6CA0008E"/>
    <w:rsid w:val="6DEF5AE9"/>
    <w:rsid w:val="72603881"/>
    <w:rsid w:val="769402CE"/>
    <w:rsid w:val="77862D54"/>
    <w:rsid w:val="784B429B"/>
    <w:rsid w:val="7C3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dcterms:modified xsi:type="dcterms:W3CDTF">2022-06-13T06:39:00Z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