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附3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自谋职业安置、自主就业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</w:rPr>
        <w:t>（一）项目概况。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为保障2021年度退役士兵的权益，落实好上级下达的安置任务。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</w:rPr>
        <w:t>（二）项目绩效目标。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根据《江西省人民政府 江西省军区关于做好2020年度退役士兵接收安置工作的通知》（赣府发【2020】8号）文件精神。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2" w:firstLineChars="235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自谋职业安置、自主就业是落实好上级下达的安置任务工作的重要保障。</w:t>
      </w:r>
      <w:r>
        <w:rPr>
          <w:rFonts w:hint="eastAsia" w:ascii="仿宋_GB2312" w:hAnsi="仿宋" w:eastAsia="仿宋_GB2312"/>
          <w:sz w:val="32"/>
          <w:szCs w:val="32"/>
        </w:rPr>
        <w:t>其目的是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让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退役士兵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感觉党和政府的关心、关爱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主要用于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2021年度退役士兵自主就业金发放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ascii="仿宋_GB2312"/>
        </w:rPr>
      </w:pPr>
      <w:r>
        <w:rPr>
          <w:rFonts w:hint="eastAsia" w:ascii="仿宋_GB2312"/>
        </w:rPr>
        <w:t>（二）绩效评价原则、评价指标体系（附表说明）、评价方法、评价标准等。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</w:rPr>
        <w:t>（三）绩效评价工作过程。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通过此次绩效评价，</w:t>
      </w:r>
      <w:r>
        <w:rPr>
          <w:rFonts w:eastAsia="仿宋_GB2312"/>
          <w:color w:val="000000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进一步加强了对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退役士兵安置生活费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资金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管理，确保了财政资金的使用效益，从而促进了社会和谐稳定持续发展。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/>
        </w:rPr>
      </w:pPr>
      <w:r>
        <w:rPr>
          <w:rFonts w:hint="eastAsia" w:ascii="黑体" w:hAnsi="黑体" w:eastAsia="黑体"/>
        </w:rPr>
        <w:t>综合评价情况及评价结论</w:t>
      </w:r>
      <w:r>
        <w:rPr>
          <w:rFonts w:hint="eastAsia" w:ascii="仿宋_GB2312"/>
        </w:rPr>
        <w:t>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通过绩效评价，科学、客观、公正的对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2021年度退役士兵自谋职业安置、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自主就业金</w:t>
      </w:r>
      <w:r>
        <w:rPr>
          <w:rFonts w:hint="eastAsia" w:ascii="仿宋_GB2312" w:hAnsi="仿宋" w:eastAsia="仿宋_GB2312"/>
          <w:sz w:val="32"/>
          <w:szCs w:val="32"/>
        </w:rPr>
        <w:t>资金项目进行整体综合性评价，反映其社会效益，更好地发挥其政策扶持、引导作用。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outlineLvl w:val="0"/>
        <w:rPr>
          <w:rFonts w:hint="eastAsia" w:ascii="仿宋_GB2312"/>
        </w:rPr>
      </w:pPr>
      <w:r>
        <w:rPr>
          <w:rFonts w:hint="eastAsia" w:ascii="仿宋_GB2312"/>
        </w:rPr>
        <w:t>项目过程情况。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37" w:firstLineChars="168"/>
        <w:textAlignment w:val="auto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szCs w:val="32"/>
        </w:rPr>
        <w:t>1、</w:t>
      </w:r>
      <w:r>
        <w:rPr>
          <w:rFonts w:hint="eastAsia" w:ascii="仿宋_GB2312" w:hAnsi="仿宋"/>
          <w:b/>
          <w:szCs w:val="32"/>
        </w:rPr>
        <w:t>评价原则：</w:t>
      </w:r>
      <w:r>
        <w:rPr>
          <w:rFonts w:hint="eastAsia" w:ascii="仿宋_GB2312" w:hAnsi="仿宋"/>
          <w:szCs w:val="32"/>
        </w:rPr>
        <w:t>一是评估的客观公正性原则。在项目评估中要尊重客观规律，深入调查研究，不带主观随意性，讲求科学性。二是分析的系统性原则。从项目内部要素的内在联系，以及与外部条件的广泛联系入手，进行全面的动态的分析论证。三是评估的效益性原则。投入与产出的效益比例。四是</w:t>
      </w:r>
      <w:r>
        <w:rPr>
          <w:rFonts w:hint="eastAsia" w:ascii="仿宋_GB2312" w:hAnsi="仿宋" w:cs="Arial"/>
          <w:color w:val="000000"/>
          <w:szCs w:val="32"/>
        </w:rPr>
        <w:t>评估方法的规范化原则。所采用的定性和定量分析方法，必须符合客观实际，体现事物的内在联系。五是评估指标的科学性原则。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2、</w:t>
      </w:r>
      <w:r>
        <w:rPr>
          <w:rFonts w:hint="eastAsia" w:ascii="仿宋_GB2312" w:hAnsi="仿宋" w:eastAsia="仿宋_GB2312"/>
          <w:b/>
          <w:sz w:val="32"/>
          <w:szCs w:val="32"/>
        </w:rPr>
        <w:t>评价依据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根据《江西省人民政府 江西省军区关于做好2020年度退市士兵接收安置工作的通知》（赣府发【2021】8号）文件精神。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3、评价方法：</w:t>
      </w:r>
      <w:r>
        <w:rPr>
          <w:rFonts w:hint="eastAsia" w:ascii="仿宋_GB2312" w:hAnsi="仿宋" w:cs="Arial"/>
          <w:color w:val="000000"/>
          <w:szCs w:val="32"/>
        </w:rPr>
        <w:t>由县</w:t>
      </w:r>
      <w:r>
        <w:rPr>
          <w:rFonts w:hint="eastAsia" w:ascii="仿宋_GB2312" w:hAnsi="仿宋" w:cs="Arial"/>
          <w:color w:val="000000"/>
          <w:szCs w:val="32"/>
          <w:lang w:eastAsia="zh-CN"/>
        </w:rPr>
        <w:t>退役军人事务局</w:t>
      </w:r>
      <w:r>
        <w:rPr>
          <w:rFonts w:hint="eastAsia" w:ascii="仿宋_GB2312" w:hAnsi="仿宋" w:cs="Arial"/>
          <w:color w:val="000000"/>
          <w:szCs w:val="32"/>
        </w:rPr>
        <w:t>相关人员于20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21</w:t>
      </w:r>
      <w:r>
        <w:rPr>
          <w:rFonts w:hint="eastAsia" w:ascii="仿宋_GB2312" w:hAnsi="仿宋" w:cs="Arial"/>
          <w:color w:val="000000"/>
          <w:szCs w:val="32"/>
        </w:rPr>
        <w:t>年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" w:cs="Arial"/>
          <w:color w:val="000000"/>
          <w:szCs w:val="32"/>
        </w:rPr>
        <w:t>月</w:t>
      </w:r>
      <w:r>
        <w:rPr>
          <w:rFonts w:hint="eastAsia" w:ascii="仿宋_GB2312" w:hAnsi="仿宋" w:cs="Arial"/>
          <w:color w:val="000000"/>
          <w:szCs w:val="32"/>
          <w:lang w:eastAsia="zh-CN"/>
        </w:rPr>
        <w:t>下</w:t>
      </w:r>
      <w:r>
        <w:rPr>
          <w:rFonts w:hint="eastAsia" w:ascii="仿宋_GB2312" w:hAnsi="仿宋" w:cs="Arial"/>
          <w:color w:val="000000"/>
          <w:szCs w:val="32"/>
        </w:rPr>
        <w:t>旬，对20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21</w:t>
      </w:r>
      <w:r>
        <w:rPr>
          <w:rFonts w:hint="eastAsia" w:ascii="仿宋_GB2312" w:hAnsi="仿宋" w:cs="Arial"/>
          <w:color w:val="000000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退役士兵安置生活费</w:t>
      </w:r>
      <w:r>
        <w:rPr>
          <w:rFonts w:hint="eastAsia" w:ascii="仿宋_GB2312" w:hAnsi="仿宋" w:cs="Arial"/>
          <w:color w:val="000000"/>
          <w:szCs w:val="32"/>
        </w:rPr>
        <w:t>资金项目绩效进行自我评价。收集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退役士兵</w:t>
      </w:r>
      <w:r>
        <w:rPr>
          <w:rFonts w:hint="eastAsia" w:ascii="仿宋_GB2312" w:hAnsi="仿宋" w:cs="Arial"/>
          <w:color w:val="000000"/>
          <w:szCs w:val="32"/>
        </w:rPr>
        <w:t>的相关信息资料，对各项指标进行逐项逐条审核，最终形成绩效自评评价报告。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outlineLvl w:val="0"/>
        <w:rPr>
          <w:rFonts w:hint="eastAsia" w:ascii="仿宋_GB2312"/>
        </w:rPr>
      </w:pPr>
      <w:r>
        <w:rPr>
          <w:rFonts w:hint="eastAsia" w:ascii="仿宋_GB2312"/>
        </w:rPr>
        <w:t>（三）项目产出情况。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本次绩效评价自评工作分为五个步骤：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由县</w:t>
      </w:r>
      <w:r>
        <w:rPr>
          <w:rFonts w:hint="eastAsia" w:ascii="仿宋_GB2312" w:hAnsi="仿宋"/>
          <w:szCs w:val="32"/>
          <w:lang w:eastAsia="zh-CN"/>
        </w:rPr>
        <w:t>退役军人事务局</w:t>
      </w:r>
      <w:r>
        <w:rPr>
          <w:rFonts w:hint="eastAsia" w:ascii="仿宋_GB2312" w:hAnsi="仿宋"/>
          <w:szCs w:val="32"/>
        </w:rPr>
        <w:t>牵头成立评价工作小组，制订评价工作方案，为评价提供工作指引和具体安排。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Cs w:val="32"/>
          <w:lang w:eastAsia="zh-CN"/>
        </w:rPr>
        <w:t>按照县财政局《南昌县财政局关于开展</w:t>
      </w:r>
      <w:r>
        <w:rPr>
          <w:rFonts w:hint="eastAsia" w:ascii="仿宋_GB2312" w:hAnsi="仿宋"/>
          <w:szCs w:val="32"/>
          <w:lang w:val="en-US" w:eastAsia="zh-CN"/>
        </w:rPr>
        <w:t>2020年度县级部门财政项目支出绩效评价工作的通知</w:t>
      </w:r>
      <w:r>
        <w:rPr>
          <w:rFonts w:hint="eastAsia" w:ascii="仿宋_GB2312" w:hAnsi="仿宋"/>
          <w:szCs w:val="32"/>
          <w:lang w:eastAsia="zh-CN"/>
        </w:rPr>
        <w:t>》（南财绩【</w:t>
      </w:r>
      <w:r>
        <w:rPr>
          <w:rFonts w:hint="eastAsia" w:ascii="仿宋_GB2312" w:hAnsi="仿宋"/>
          <w:szCs w:val="32"/>
          <w:lang w:val="en-US" w:eastAsia="zh-CN"/>
        </w:rPr>
        <w:t>2021</w:t>
      </w:r>
      <w:r>
        <w:rPr>
          <w:rFonts w:hint="eastAsia" w:ascii="仿宋_GB2312" w:hAnsi="仿宋"/>
          <w:szCs w:val="32"/>
          <w:lang w:eastAsia="zh-CN"/>
        </w:rPr>
        <w:t>】</w:t>
      </w:r>
      <w:r>
        <w:rPr>
          <w:rFonts w:hint="eastAsia" w:ascii="仿宋_GB2312" w:hAnsi="仿宋"/>
          <w:szCs w:val="32"/>
          <w:lang w:val="en-US" w:eastAsia="zh-CN"/>
        </w:rPr>
        <w:t>4号</w:t>
      </w:r>
      <w:r>
        <w:rPr>
          <w:rFonts w:hint="eastAsia" w:ascii="仿宋_GB2312" w:hAnsi="仿宋"/>
          <w:szCs w:val="32"/>
          <w:lang w:eastAsia="zh-CN"/>
        </w:rPr>
        <w:t>）要求提供基础资料。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3、对项目资金使用、资金管理、绩效实现情况进行自查、提供自评资料。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4、通过数据核查、实地调研、座谈、询问查证、问卷调查等方式获得资料。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5、总结评价结论，归纳问题，分析原因，提出对策，形成最终自评评价报告。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经我县绩效评价工作组综合评价，20</w:t>
      </w:r>
      <w:r>
        <w:rPr>
          <w:rFonts w:hint="eastAsia" w:ascii="仿宋_GB2312" w:hAnsi="仿宋"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我县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>退役士兵安置生活费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经费投入合理、政策执行有力、资金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>发放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到位、资金使用规范透明、对项目的监督及时准确。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综合绩效评价得分为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分。</w:t>
      </w: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1、存在问题：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第一、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针对退役士兵报到不及时、资料不齐全；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第二、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针对退役士兵档案移交不及时、资料不齐全。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2、改进措施：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第一、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及时告知、补齐资料；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第二、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及时联系部队、补齐资料。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加强政策宣传。</w:t>
      </w:r>
      <w:r>
        <w:rPr>
          <w:rFonts w:hint="eastAsia" w:ascii="仿宋_GB2312" w:hAnsi="仿宋" w:eastAsia="仿宋_GB2312"/>
          <w:sz w:val="32"/>
          <w:szCs w:val="32"/>
        </w:rPr>
        <w:t>利用各乡镇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村、社区（居委会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退役军人服务站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积极宣传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退役士兵移交安置政策</w:t>
      </w:r>
      <w:r>
        <w:rPr>
          <w:rFonts w:hint="eastAsia" w:ascii="仿宋_GB2312" w:hAnsi="仿宋" w:eastAsia="仿宋_GB2312"/>
          <w:sz w:val="32"/>
          <w:szCs w:val="32"/>
        </w:rPr>
        <w:t>，做好政策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解读</w:t>
      </w:r>
      <w:r>
        <w:rPr>
          <w:rFonts w:hint="eastAsia" w:ascii="仿宋_GB2312" w:hAnsi="仿宋" w:eastAsia="仿宋_GB2312"/>
          <w:sz w:val="32"/>
          <w:szCs w:val="32"/>
        </w:rPr>
        <w:t>，接受群众监督。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其他需要说明的问题</w:t>
      </w:r>
      <w:r>
        <w:rPr>
          <w:rFonts w:hint="eastAsia" w:ascii="黑体" w:hAnsi="黑体" w:eastAsia="黑体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lang w:val="en-US" w:eastAsia="zh-CN"/>
        </w:rPr>
        <w:t>无</w:t>
      </w: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tbl>
      <w:tblPr>
        <w:tblStyle w:val="5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自谋职业、自主就业（城镇、农村退役士兵）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440.66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73.44%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440.66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440.66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440.66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年度退役士兵总人数×4500元/月×士兵军龄=总金额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一次性职业金保障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下拨相关经费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一次性自主就业金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/>
              </w:rPr>
              <w:t>一次性自主就业金283人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落实安置政策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val="en-US" w:eastAsia="zh-CN"/>
              </w:rPr>
              <w:t>退役士兵影响良好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效果好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促进社会和谐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可持续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退役士兵满意度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DED4F"/>
    <w:multiLevelType w:val="singleLevel"/>
    <w:tmpl w:val="A3EDED4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78A85B6"/>
    <w:multiLevelType w:val="singleLevel"/>
    <w:tmpl w:val="A78A85B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7502494"/>
    <w:multiLevelType w:val="singleLevel"/>
    <w:tmpl w:val="F750249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BFBC92D"/>
    <w:multiLevelType w:val="singleLevel"/>
    <w:tmpl w:val="5BFBC9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715"/>
    <w:rsid w:val="02DD6B12"/>
    <w:rsid w:val="0CD37D9F"/>
    <w:rsid w:val="0D6A546F"/>
    <w:rsid w:val="14A61208"/>
    <w:rsid w:val="193D3FE7"/>
    <w:rsid w:val="1A602922"/>
    <w:rsid w:val="1BB12478"/>
    <w:rsid w:val="1C5A5738"/>
    <w:rsid w:val="1EB45879"/>
    <w:rsid w:val="224E07F8"/>
    <w:rsid w:val="25CA7FCB"/>
    <w:rsid w:val="289A247B"/>
    <w:rsid w:val="290E36C2"/>
    <w:rsid w:val="299B344D"/>
    <w:rsid w:val="2C287E65"/>
    <w:rsid w:val="2E5745D0"/>
    <w:rsid w:val="2F72100E"/>
    <w:rsid w:val="32D17D21"/>
    <w:rsid w:val="36DD7FF0"/>
    <w:rsid w:val="391D499C"/>
    <w:rsid w:val="395B5479"/>
    <w:rsid w:val="397C1CA1"/>
    <w:rsid w:val="418C564A"/>
    <w:rsid w:val="43961318"/>
    <w:rsid w:val="458C31B6"/>
    <w:rsid w:val="486A0043"/>
    <w:rsid w:val="4D5F6B40"/>
    <w:rsid w:val="4E5A46F6"/>
    <w:rsid w:val="4EEC2EDD"/>
    <w:rsid w:val="509561BF"/>
    <w:rsid w:val="5213654F"/>
    <w:rsid w:val="53B215C8"/>
    <w:rsid w:val="54E00391"/>
    <w:rsid w:val="55083C6F"/>
    <w:rsid w:val="5ADC396E"/>
    <w:rsid w:val="5CF22B6B"/>
    <w:rsid w:val="618A2866"/>
    <w:rsid w:val="62C32604"/>
    <w:rsid w:val="661A373C"/>
    <w:rsid w:val="676A4EA5"/>
    <w:rsid w:val="68335715"/>
    <w:rsid w:val="68F0669E"/>
    <w:rsid w:val="6B0E2999"/>
    <w:rsid w:val="6C007B94"/>
    <w:rsid w:val="6D3259A4"/>
    <w:rsid w:val="6DB637E8"/>
    <w:rsid w:val="6E205E2B"/>
    <w:rsid w:val="71315899"/>
    <w:rsid w:val="72603881"/>
    <w:rsid w:val="73F63A46"/>
    <w:rsid w:val="76C46473"/>
    <w:rsid w:val="784B429B"/>
    <w:rsid w:val="7894620F"/>
    <w:rsid w:val="7BD81948"/>
    <w:rsid w:val="7C3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560" w:lineRule="atLeast"/>
      <w:ind w:firstLine="640" w:firstLineChars="200"/>
    </w:pPr>
    <w:rPr>
      <w:rFonts w:eastAsia="仿宋_GB2312"/>
      <w:kern w:val="0"/>
      <w:sz w:val="32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2022-06-06T01:55:00Z</dcterms:created>
  <dc:creator>Administrator</dc:creator>
  <cp:lastModifiedBy>Administrator</cp:lastModifiedBy>
  <dcterms:modified xsi:type="dcterms:W3CDTF">2022-06-13T03:59:27Z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