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绩效自评报告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我</w:t>
      </w:r>
      <w:r>
        <w:rPr>
          <w:rFonts w:hint="eastAsia"/>
          <w:sz w:val="28"/>
          <w:szCs w:val="28"/>
          <w:lang w:val="en-US" w:eastAsia="zh-CN"/>
        </w:rPr>
        <w:t>县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60岁参战人员补贴、“两参”人员门诊补贴</w:t>
      </w:r>
      <w:r>
        <w:rPr>
          <w:rFonts w:hint="eastAsia"/>
          <w:sz w:val="28"/>
          <w:szCs w:val="28"/>
        </w:rPr>
        <w:t>资金，按上级要求实现即定发放目标，现将补</w:t>
      </w:r>
      <w:r>
        <w:rPr>
          <w:rFonts w:hint="eastAsia"/>
          <w:sz w:val="28"/>
          <w:szCs w:val="28"/>
          <w:lang w:val="en-US" w:eastAsia="zh-CN"/>
        </w:rPr>
        <w:t>贴</w:t>
      </w:r>
      <w:r>
        <w:rPr>
          <w:rFonts w:hint="eastAsia"/>
          <w:sz w:val="28"/>
          <w:szCs w:val="28"/>
        </w:rPr>
        <w:t>资金绩效自评情况报告如下：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一 、</w:t>
      </w:r>
      <w:r>
        <w:rPr>
          <w:rFonts w:hint="eastAsia"/>
          <w:sz w:val="28"/>
          <w:szCs w:val="28"/>
          <w:lang w:val="en-US" w:eastAsia="zh-CN"/>
        </w:rPr>
        <w:t>基本</w:t>
      </w:r>
      <w:r>
        <w:rPr>
          <w:rFonts w:hint="eastAsia"/>
          <w:sz w:val="28"/>
          <w:szCs w:val="28"/>
        </w:rPr>
        <w:t xml:space="preserve">情况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项目概况。</w:t>
      </w:r>
      <w:r>
        <w:rPr>
          <w:rFonts w:hint="eastAsia"/>
          <w:sz w:val="28"/>
          <w:szCs w:val="28"/>
        </w:rPr>
        <w:t xml:space="preserve">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年收到</w:t>
      </w:r>
      <w:r>
        <w:rPr>
          <w:rFonts w:hint="eastAsia"/>
          <w:sz w:val="28"/>
          <w:szCs w:val="28"/>
          <w:lang w:val="en-US" w:eastAsia="zh-CN"/>
        </w:rPr>
        <w:t>县财政局</w:t>
      </w:r>
      <w:r>
        <w:rPr>
          <w:rFonts w:hint="eastAsia"/>
          <w:sz w:val="28"/>
          <w:szCs w:val="28"/>
        </w:rPr>
        <w:t>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60岁参战人员补贴</w:t>
      </w:r>
      <w:r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  <w:lang w:val="en-US" w:eastAsia="zh-CN"/>
        </w:rPr>
        <w:t>460</w:t>
      </w:r>
      <w:r>
        <w:rPr>
          <w:rFonts w:hint="eastAsia"/>
          <w:sz w:val="28"/>
          <w:szCs w:val="28"/>
        </w:rPr>
        <w:t>万元，我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按上级要求，依规定程序和权限审批，已将全部款项发放到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60岁参战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人员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项目绩效目标。</w:t>
      </w:r>
      <w:r>
        <w:rPr>
          <w:rFonts w:hint="eastAsia"/>
          <w:sz w:val="28"/>
          <w:szCs w:val="28"/>
        </w:rPr>
        <w:t>财政专项扶贫资金项目绩效目标设定情况。我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60岁参战人员补贴</w:t>
      </w:r>
      <w:r>
        <w:rPr>
          <w:rFonts w:hint="eastAsia"/>
          <w:sz w:val="28"/>
          <w:szCs w:val="28"/>
        </w:rPr>
        <w:t>资金项目绩效目标设定分四项，共计100分，具体情况为: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（1）产出指标50分，其中，</w:t>
      </w:r>
      <w:r>
        <w:rPr>
          <w:rFonts w:hint="eastAsia"/>
          <w:b w:val="0"/>
          <w:bCs w:val="0"/>
          <w:sz w:val="28"/>
          <w:szCs w:val="28"/>
        </w:rPr>
        <w:t>数量指标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0分</w:t>
      </w:r>
      <w:r>
        <w:rPr>
          <w:rFonts w:hint="eastAsia"/>
          <w:sz w:val="28"/>
          <w:szCs w:val="28"/>
        </w:rPr>
        <w:t>，包括：</w:t>
      </w:r>
      <w:r>
        <w:rPr>
          <w:rFonts w:hint="eastAsia"/>
          <w:sz w:val="28"/>
          <w:szCs w:val="28"/>
          <w:lang w:val="en-US" w:eastAsia="zh-CN"/>
        </w:rPr>
        <w:t>享受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60岁参战人员补贴</w:t>
      </w:r>
      <w:r>
        <w:rPr>
          <w:rFonts w:hint="eastAsia"/>
          <w:sz w:val="28"/>
          <w:szCs w:val="28"/>
        </w:rPr>
        <w:t>人数（≧</w:t>
      </w:r>
      <w:r>
        <w:rPr>
          <w:rFonts w:hint="eastAsia"/>
          <w:sz w:val="28"/>
          <w:szCs w:val="28"/>
          <w:lang w:val="en-US" w:eastAsia="zh-CN"/>
        </w:rPr>
        <w:t>500</w:t>
      </w:r>
      <w:r>
        <w:rPr>
          <w:rFonts w:hint="eastAsia"/>
          <w:sz w:val="28"/>
          <w:szCs w:val="28"/>
        </w:rPr>
        <w:t>人）15分；</w:t>
      </w:r>
      <w:r>
        <w:rPr>
          <w:rFonts w:hint="eastAsia"/>
          <w:b w:val="0"/>
          <w:bCs w:val="0"/>
          <w:sz w:val="28"/>
          <w:szCs w:val="28"/>
        </w:rPr>
        <w:t>质量指标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/>
          <w:b w:val="0"/>
          <w:bCs w:val="0"/>
          <w:sz w:val="28"/>
          <w:szCs w:val="28"/>
        </w:rPr>
        <w:t>分</w:t>
      </w:r>
      <w:r>
        <w:rPr>
          <w:rFonts w:hint="eastAsia"/>
          <w:sz w:val="28"/>
          <w:szCs w:val="28"/>
        </w:rPr>
        <w:t>，即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60岁参战人员补贴、“两参”人员门诊补贴</w:t>
      </w:r>
      <w:r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  <w:lang w:val="en-US" w:eastAsia="zh-CN"/>
        </w:rPr>
        <w:t>发放准确</w:t>
      </w:r>
      <w:r>
        <w:rPr>
          <w:rFonts w:hint="eastAsia"/>
          <w:sz w:val="28"/>
          <w:szCs w:val="28"/>
        </w:rPr>
        <w:t>率</w:t>
      </w:r>
      <w:r>
        <w:rPr>
          <w:rFonts w:hint="eastAsia"/>
          <w:sz w:val="28"/>
          <w:szCs w:val="28"/>
          <w:lang w:val="en-US" w:eastAsia="zh-CN"/>
        </w:rPr>
        <w:t>；时效指标5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val="en-US" w:eastAsia="zh-CN"/>
        </w:rPr>
        <w:t>；成本指标10分。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（2）效益指标30分，其中，社会效益指标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分，即20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60岁参战人员补贴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可持续影响指标15</w:t>
      </w:r>
      <w:r>
        <w:rPr>
          <w:rFonts w:hint="eastAsia"/>
          <w:sz w:val="28"/>
          <w:szCs w:val="28"/>
        </w:rPr>
        <w:t xml:space="preserve">分。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（3）满意度指标10分：其中，服务对象满意度指标10分。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（4）全年预算执行率10分。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 、绩效</w:t>
      </w:r>
      <w:r>
        <w:rPr>
          <w:rFonts w:hint="eastAsia"/>
          <w:sz w:val="28"/>
          <w:szCs w:val="28"/>
          <w:lang w:val="en-US" w:eastAsia="zh-CN"/>
        </w:rPr>
        <w:t>评价工作</w:t>
      </w:r>
      <w:r>
        <w:rPr>
          <w:rFonts w:hint="eastAsia"/>
          <w:sz w:val="28"/>
          <w:szCs w:val="28"/>
        </w:rPr>
        <w:t xml:space="preserve">开展情况 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绩效自评工作，在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党</w:t>
      </w:r>
      <w:r>
        <w:rPr>
          <w:rFonts w:hint="eastAsia"/>
          <w:sz w:val="28"/>
          <w:szCs w:val="28"/>
          <w:lang w:val="en-US" w:eastAsia="zh-CN"/>
        </w:rPr>
        <w:t>组</w:t>
      </w:r>
      <w:r>
        <w:rPr>
          <w:rFonts w:hint="eastAsia"/>
          <w:sz w:val="28"/>
          <w:szCs w:val="28"/>
        </w:rPr>
        <w:t>的领导下，严格按年度申报目标开展，自评工作开展范围为</w:t>
      </w:r>
      <w:r>
        <w:rPr>
          <w:rFonts w:hint="eastAsia"/>
          <w:sz w:val="28"/>
          <w:szCs w:val="28"/>
          <w:lang w:val="en-US" w:eastAsia="zh-CN"/>
        </w:rPr>
        <w:t>全县</w:t>
      </w:r>
      <w:r>
        <w:rPr>
          <w:rFonts w:hint="eastAsia"/>
          <w:sz w:val="28"/>
          <w:szCs w:val="28"/>
        </w:rPr>
        <w:t>，对象为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60周岁以上参战人员、企业退休两参人员</w:t>
      </w:r>
      <w:r>
        <w:rPr>
          <w:rFonts w:hint="eastAsia"/>
          <w:sz w:val="28"/>
          <w:szCs w:val="28"/>
        </w:rPr>
        <w:t>，时间为20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月30日，工作方式为</w:t>
      </w:r>
      <w:r>
        <w:rPr>
          <w:rFonts w:hint="eastAsia"/>
          <w:sz w:val="28"/>
          <w:szCs w:val="28"/>
          <w:lang w:val="en-US" w:eastAsia="zh-CN"/>
        </w:rPr>
        <w:t>优抚褒扬纪念股</w:t>
      </w:r>
      <w:r>
        <w:rPr>
          <w:rFonts w:hint="eastAsia"/>
          <w:sz w:val="28"/>
          <w:szCs w:val="28"/>
        </w:rPr>
        <w:t>负责协调，</w:t>
      </w:r>
      <w:r>
        <w:rPr>
          <w:rFonts w:hint="eastAsia"/>
          <w:sz w:val="28"/>
          <w:szCs w:val="28"/>
          <w:lang w:val="en-US" w:eastAsia="zh-CN"/>
        </w:rPr>
        <w:t>乡镇退役军人服务站</w:t>
      </w:r>
      <w:r>
        <w:rPr>
          <w:rFonts w:hint="eastAsia"/>
          <w:sz w:val="28"/>
          <w:szCs w:val="28"/>
        </w:rPr>
        <w:t>参与，通过</w:t>
      </w:r>
      <w:r>
        <w:rPr>
          <w:rFonts w:hint="eastAsia"/>
          <w:sz w:val="28"/>
          <w:szCs w:val="28"/>
          <w:lang w:val="en-US" w:eastAsia="zh-CN"/>
        </w:rPr>
        <w:t>档案查询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电话询问、上门</w:t>
      </w:r>
      <w:r>
        <w:rPr>
          <w:rFonts w:hint="eastAsia"/>
          <w:sz w:val="28"/>
          <w:szCs w:val="28"/>
        </w:rPr>
        <w:t>走访等工作方式。内容包括核实补助资金的到账时间，是否严格按上级要求将专项资金及时发放到位，补助资金的发放审批手续是否健全等，并对受助的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60周岁以上参战人员、企业退休两参人员</w:t>
      </w:r>
      <w:r>
        <w:rPr>
          <w:rFonts w:hint="eastAsia"/>
          <w:sz w:val="28"/>
          <w:szCs w:val="28"/>
        </w:rPr>
        <w:t>满意度进行了调查，详实掌握了补助资金从入账到发放的各环节实际情况，为准确填报绩效目标自评情况奠定了基础。</w:t>
      </w:r>
    </w:p>
    <w:p>
      <w:pPr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综合评价情况及评价结论（见附表5）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</w:rPr>
        <w:t>绩效</w:t>
      </w:r>
      <w:r>
        <w:rPr>
          <w:rFonts w:hint="eastAsia"/>
          <w:sz w:val="28"/>
          <w:szCs w:val="28"/>
          <w:lang w:val="en-US" w:eastAsia="zh-CN"/>
        </w:rPr>
        <w:t>评价指标</w:t>
      </w:r>
      <w:r>
        <w:rPr>
          <w:rFonts w:hint="eastAsia"/>
          <w:sz w:val="28"/>
          <w:szCs w:val="28"/>
        </w:rPr>
        <w:t>分析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（一）</w:t>
      </w:r>
      <w:r>
        <w:rPr>
          <w:rFonts w:hint="eastAsia"/>
          <w:sz w:val="28"/>
          <w:szCs w:val="28"/>
          <w:lang w:val="en-US" w:eastAsia="zh-CN"/>
        </w:rPr>
        <w:t>项目决策情况</w:t>
      </w:r>
    </w:p>
    <w:p>
      <w:p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1、项目资金到位情况分析。 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60周岁以上参战人员补贴、企业退休“两参”人员门诊补贴</w:t>
      </w:r>
      <w:r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  <w:lang w:val="en-US" w:eastAsia="zh-CN"/>
        </w:rPr>
        <w:t>464</w:t>
      </w:r>
      <w:r>
        <w:rPr>
          <w:rFonts w:hint="eastAsia"/>
          <w:sz w:val="28"/>
          <w:szCs w:val="28"/>
        </w:rPr>
        <w:t>万元，为</w:t>
      </w:r>
      <w:r>
        <w:rPr>
          <w:rFonts w:hint="eastAsia"/>
          <w:sz w:val="28"/>
          <w:szCs w:val="28"/>
          <w:lang w:val="en-US" w:eastAsia="zh-CN"/>
        </w:rPr>
        <w:t>县财政局</w:t>
      </w:r>
      <w:r>
        <w:rPr>
          <w:rFonts w:hint="eastAsia"/>
          <w:sz w:val="28"/>
          <w:szCs w:val="28"/>
        </w:rPr>
        <w:t>拨款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2、项目资金执行情况分析。 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及时将补</w:t>
      </w:r>
      <w:r>
        <w:rPr>
          <w:rFonts w:hint="eastAsia"/>
          <w:sz w:val="28"/>
          <w:szCs w:val="28"/>
          <w:lang w:val="en-US" w:eastAsia="zh-CN"/>
        </w:rPr>
        <w:t>贴</w:t>
      </w:r>
      <w:r>
        <w:rPr>
          <w:rFonts w:hint="eastAsia"/>
          <w:sz w:val="28"/>
          <w:szCs w:val="28"/>
        </w:rPr>
        <w:t>资金发放到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60周岁以上参战人员和企业退休“两参”人员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3、项目资金管理情况分析。 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60周岁以上参战人员补贴、企业退休“两参”人员门诊补贴</w:t>
      </w:r>
      <w:r>
        <w:rPr>
          <w:rFonts w:hint="eastAsia"/>
          <w:sz w:val="28"/>
          <w:szCs w:val="28"/>
        </w:rPr>
        <w:t>资金做到了专款专用，及时发放，受助</w:t>
      </w:r>
      <w:r>
        <w:rPr>
          <w:rFonts w:hint="eastAsia"/>
          <w:sz w:val="28"/>
          <w:szCs w:val="28"/>
          <w:lang w:val="en-US" w:eastAsia="zh-CN"/>
        </w:rPr>
        <w:t>优抚对象</w:t>
      </w:r>
      <w:r>
        <w:rPr>
          <w:rFonts w:hint="eastAsia"/>
          <w:sz w:val="28"/>
          <w:szCs w:val="28"/>
        </w:rPr>
        <w:t>及时收到了补</w:t>
      </w:r>
      <w:r>
        <w:rPr>
          <w:rFonts w:hint="eastAsia"/>
          <w:sz w:val="28"/>
          <w:szCs w:val="28"/>
          <w:lang w:val="en-US" w:eastAsia="zh-CN"/>
        </w:rPr>
        <w:t>贴</w:t>
      </w:r>
      <w:r>
        <w:rPr>
          <w:rFonts w:hint="eastAsia"/>
          <w:sz w:val="28"/>
          <w:szCs w:val="28"/>
        </w:rPr>
        <w:t xml:space="preserve">款项。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（二）</w:t>
      </w:r>
      <w:r>
        <w:rPr>
          <w:rFonts w:hint="eastAsia"/>
          <w:sz w:val="28"/>
          <w:szCs w:val="28"/>
          <w:lang w:val="en-US" w:eastAsia="zh-CN"/>
        </w:rPr>
        <w:t>项目过程情况</w:t>
      </w:r>
      <w:r>
        <w:rPr>
          <w:rFonts w:hint="eastAsia"/>
          <w:sz w:val="28"/>
          <w:szCs w:val="28"/>
        </w:rPr>
        <w:t xml:space="preserve">。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绩效目标设定分值为100分，实际得分100分。其中产出指标为50分，实际得分50分；效益指标30分，实际得分30分，满意度指标10分，实际得分10分，全年预算执行率10分，实际得分10分。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项目产出情况。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全县</w:t>
      </w:r>
      <w:r>
        <w:rPr>
          <w:rFonts w:hint="eastAsia"/>
          <w:sz w:val="28"/>
          <w:szCs w:val="28"/>
        </w:rPr>
        <w:t>受资助的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</w:t>
      </w:r>
      <w:r>
        <w:rPr>
          <w:rFonts w:hint="eastAsia"/>
          <w:sz w:val="28"/>
          <w:szCs w:val="28"/>
        </w:rPr>
        <w:t>数量指标</w:t>
      </w:r>
      <w:r>
        <w:rPr>
          <w:rFonts w:hint="eastAsia"/>
          <w:sz w:val="28"/>
          <w:szCs w:val="28"/>
          <w:lang w:val="en-US" w:eastAsia="zh-CN"/>
        </w:rPr>
        <w:t>464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企业退休“两参”人员</w:t>
      </w:r>
      <w:r>
        <w:rPr>
          <w:rFonts w:hint="eastAsia"/>
          <w:sz w:val="28"/>
          <w:szCs w:val="28"/>
        </w:rPr>
        <w:t>数量指标</w:t>
      </w:r>
      <w:r>
        <w:rPr>
          <w:rFonts w:hint="eastAsia"/>
          <w:sz w:val="28"/>
          <w:szCs w:val="28"/>
          <w:lang w:val="en-US" w:eastAsia="zh-CN"/>
        </w:rPr>
        <w:t>81</w:t>
      </w:r>
      <w:r>
        <w:rPr>
          <w:rFonts w:hint="eastAsia"/>
          <w:sz w:val="28"/>
          <w:szCs w:val="28"/>
        </w:rPr>
        <w:t>人，符合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对象条件，</w:t>
      </w:r>
      <w:r>
        <w:rPr>
          <w:rFonts w:hint="eastAsia"/>
          <w:sz w:val="28"/>
          <w:szCs w:val="28"/>
          <w:lang w:val="en-US" w:eastAsia="zh-CN"/>
        </w:rPr>
        <w:t>乡</w:t>
      </w:r>
      <w:r>
        <w:rPr>
          <w:rFonts w:hint="eastAsia"/>
          <w:sz w:val="28"/>
          <w:szCs w:val="28"/>
        </w:rPr>
        <w:t>镇</w:t>
      </w:r>
      <w:r>
        <w:rPr>
          <w:rFonts w:hint="eastAsia"/>
          <w:sz w:val="28"/>
          <w:szCs w:val="28"/>
          <w:lang w:val="en-US" w:eastAsia="zh-CN"/>
        </w:rPr>
        <w:t>退役军人服务站</w:t>
      </w:r>
      <w:r>
        <w:rPr>
          <w:rFonts w:hint="eastAsia"/>
          <w:sz w:val="28"/>
          <w:szCs w:val="28"/>
        </w:rPr>
        <w:t>将上级拨付的补助资金</w:t>
      </w:r>
      <w:r>
        <w:rPr>
          <w:rFonts w:hint="eastAsia"/>
          <w:sz w:val="28"/>
          <w:szCs w:val="28"/>
          <w:lang w:val="en-US" w:eastAsia="zh-CN"/>
        </w:rPr>
        <w:t>464</w:t>
      </w:r>
      <w:r>
        <w:rPr>
          <w:rFonts w:hint="eastAsia"/>
          <w:sz w:val="28"/>
          <w:szCs w:val="28"/>
        </w:rPr>
        <w:t>万元及时发放到了</w:t>
      </w:r>
      <w:r>
        <w:rPr>
          <w:rFonts w:hint="eastAsia"/>
          <w:sz w:val="28"/>
          <w:szCs w:val="28"/>
          <w:lang w:val="en-US" w:eastAsia="zh-CN"/>
        </w:rPr>
        <w:t>优抚对象</w:t>
      </w:r>
      <w:r>
        <w:rPr>
          <w:rFonts w:hint="eastAsia"/>
          <w:sz w:val="28"/>
          <w:szCs w:val="28"/>
        </w:rPr>
        <w:t>，受益人数</w:t>
      </w:r>
      <w:r>
        <w:rPr>
          <w:rFonts w:hint="eastAsia"/>
          <w:sz w:val="28"/>
          <w:szCs w:val="28"/>
          <w:lang w:val="en-US" w:eastAsia="zh-CN"/>
        </w:rPr>
        <w:t>545</w:t>
      </w:r>
      <w:r>
        <w:rPr>
          <w:rFonts w:hint="eastAsia"/>
          <w:sz w:val="28"/>
          <w:szCs w:val="28"/>
        </w:rPr>
        <w:t>人，扶贫资金使用率100%，质量指标中，享受补助政策率同样为100%。</w:t>
      </w:r>
    </w:p>
    <w:p>
      <w:pPr>
        <w:numPr>
          <w:ilvl w:val="0"/>
          <w:numId w:val="0"/>
        </w:numPr>
        <w:ind w:left="70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（四）项目</w:t>
      </w:r>
      <w:r>
        <w:rPr>
          <w:rFonts w:hint="eastAsia"/>
          <w:sz w:val="28"/>
          <w:szCs w:val="28"/>
        </w:rPr>
        <w:t xml:space="preserve">效益情况。 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效益指标中，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0周岁以上参战人员和企业退休“两参”人员</w:t>
      </w:r>
      <w:r>
        <w:rPr>
          <w:rFonts w:hint="eastAsia"/>
          <w:sz w:val="28"/>
          <w:szCs w:val="28"/>
        </w:rPr>
        <w:t>受益人数</w:t>
      </w:r>
      <w:r>
        <w:rPr>
          <w:rFonts w:hint="eastAsia"/>
          <w:sz w:val="28"/>
          <w:szCs w:val="28"/>
          <w:lang w:val="en-US" w:eastAsia="zh-CN"/>
        </w:rPr>
        <w:t>545</w:t>
      </w:r>
      <w:r>
        <w:rPr>
          <w:rFonts w:hint="eastAsia"/>
          <w:sz w:val="28"/>
          <w:szCs w:val="28"/>
        </w:rPr>
        <w:t>人，完成资助对象</w:t>
      </w:r>
      <w:r>
        <w:rPr>
          <w:rFonts w:hint="eastAsia"/>
          <w:sz w:val="28"/>
          <w:szCs w:val="28"/>
          <w:lang w:val="en-US" w:eastAsia="zh-CN"/>
        </w:rPr>
        <w:t>545</w:t>
      </w:r>
      <w:r>
        <w:rPr>
          <w:rFonts w:hint="eastAsia"/>
          <w:sz w:val="28"/>
          <w:szCs w:val="28"/>
        </w:rPr>
        <w:t>人，实现指标值。</w:t>
      </w:r>
    </w:p>
    <w:p>
      <w:pPr>
        <w:numPr>
          <w:ilvl w:val="0"/>
          <w:numId w:val="1"/>
        </w:numPr>
        <w:ind w:left="56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主要经验及做法、存在的问题及原因分析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1、</w:t>
      </w:r>
      <w:r>
        <w:rPr>
          <w:rFonts w:hint="eastAsia"/>
          <w:sz w:val="28"/>
          <w:szCs w:val="28"/>
        </w:rPr>
        <w:t>从实际情况看，我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年初设定的满意度指标为≥95%，通过实际调查统计，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0周岁以上参战人员和企业退休“两参”人员</w:t>
      </w:r>
      <w:r>
        <w:rPr>
          <w:rFonts w:hint="eastAsia"/>
          <w:sz w:val="28"/>
          <w:szCs w:val="28"/>
        </w:rPr>
        <w:t>的实际满意度为100%，主要是我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落实各项政策准确到位，补助资金发放及时，</w:t>
      </w:r>
      <w:r>
        <w:rPr>
          <w:rFonts w:hint="eastAsia"/>
          <w:sz w:val="28"/>
          <w:szCs w:val="28"/>
          <w:lang w:val="en-US" w:eastAsia="zh-CN"/>
        </w:rPr>
        <w:t>乡镇服务站</w:t>
      </w:r>
      <w:r>
        <w:rPr>
          <w:rFonts w:hint="eastAsia"/>
          <w:sz w:val="28"/>
          <w:szCs w:val="28"/>
        </w:rPr>
        <w:t>干部对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0周岁以上参战人员和企业退休“两参”人员</w:t>
      </w:r>
      <w:r>
        <w:rPr>
          <w:rFonts w:hint="eastAsia"/>
          <w:sz w:val="28"/>
          <w:szCs w:val="28"/>
        </w:rPr>
        <w:t>的帮助、帮扶力度没有减少，及时为他们解决各种困难和问题，因此，受资助</w:t>
      </w:r>
      <w:r>
        <w:rPr>
          <w:rFonts w:hint="eastAsia"/>
          <w:sz w:val="28"/>
          <w:szCs w:val="28"/>
          <w:lang w:val="en-US" w:eastAsia="zh-CN"/>
        </w:rPr>
        <w:t>优抚对象</w:t>
      </w:r>
      <w:r>
        <w:rPr>
          <w:rFonts w:hint="eastAsia"/>
          <w:sz w:val="28"/>
          <w:szCs w:val="28"/>
        </w:rPr>
        <w:t>非常满意。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 xml:space="preserve">偏离绩效目标的原因和下一步改进措施 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从总体情况看，我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落实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的政策是到位的，但也存在着</w:t>
      </w:r>
      <w:r>
        <w:rPr>
          <w:rFonts w:hint="eastAsia"/>
          <w:sz w:val="28"/>
          <w:szCs w:val="28"/>
          <w:lang w:val="en-US" w:eastAsia="zh-CN"/>
        </w:rPr>
        <w:t>对一些家庭产生重大变故的优抚对象帮忙还不够</w:t>
      </w:r>
      <w:r>
        <w:rPr>
          <w:rFonts w:hint="eastAsia"/>
          <w:sz w:val="28"/>
          <w:szCs w:val="28"/>
        </w:rPr>
        <w:t>等实际问题，需要在下一步工作中，进一步想办法，多措并举，不断提高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工作的质量和水平。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 、绩效自评结果拟应用和公开情况 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此次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工作绩效自评结果，已按要求进行了公开公示，将对下一年度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工作的开展，起到良好的示范及促进作用，我们会以此次自评工作为契机，全面落实</w:t>
      </w:r>
      <w:r>
        <w:rPr>
          <w:rFonts w:hint="eastAsia"/>
          <w:sz w:val="28"/>
          <w:szCs w:val="28"/>
          <w:lang w:val="en-US" w:eastAsia="zh-CN"/>
        </w:rPr>
        <w:t>习近平关于退役军人工作讲话</w:t>
      </w:r>
      <w:r>
        <w:rPr>
          <w:rFonts w:hint="eastAsia"/>
          <w:sz w:val="28"/>
          <w:szCs w:val="28"/>
        </w:rPr>
        <w:t>精神，把</w:t>
      </w:r>
      <w:r>
        <w:rPr>
          <w:rFonts w:hint="eastAsia"/>
          <w:sz w:val="28"/>
          <w:szCs w:val="28"/>
          <w:lang w:val="en-US" w:eastAsia="zh-CN"/>
        </w:rPr>
        <w:t>服务全县退役军人</w:t>
      </w:r>
      <w:r>
        <w:rPr>
          <w:rFonts w:hint="eastAsia"/>
          <w:sz w:val="28"/>
          <w:szCs w:val="28"/>
        </w:rPr>
        <w:t>工作各项政策落实到位，</w:t>
      </w:r>
      <w:r>
        <w:rPr>
          <w:rFonts w:hint="eastAsia"/>
          <w:sz w:val="28"/>
          <w:szCs w:val="28"/>
          <w:lang w:val="en-US" w:eastAsia="zh-CN"/>
        </w:rPr>
        <w:t>切实维护军人军属合法权益，让军人成为全社会尊崇的职业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附件5：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pacing w:val="40"/>
          <w:sz w:val="44"/>
          <w:szCs w:val="44"/>
        </w:rPr>
        <w:t>项目支出绩效评分</w:t>
      </w: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表</w:t>
      </w:r>
    </w:p>
    <w:tbl>
      <w:tblPr>
        <w:tblStyle w:val="4"/>
        <w:tblW w:w="47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848"/>
        <w:gridCol w:w="1338"/>
        <w:gridCol w:w="1124"/>
        <w:gridCol w:w="1132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56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分值权重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决策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项目立项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立项依据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充分性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立项程序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规范性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合理性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明确性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资金投入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预算编制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科学性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资金分配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合理性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过程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资金到位率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预算执行率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资金使用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合规性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组织实施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管理制度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健全性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制度执行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有效性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产出数量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60岁参战人员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产出质量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发放准确率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100%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产出时效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及时性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准确性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产出成本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60岁参战人员补贴790元/月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效益　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经济效益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优抚对象生活质量明显提高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生态效益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可持续效益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两项资金每年都按时发放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 w:bidi="ar-SA"/>
              </w:rPr>
              <w:t>优抚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对象满意度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%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568" w:type="pct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</w:tr>
    </w:tbl>
    <w:p>
      <w:pPr>
        <w:spacing w:line="600" w:lineRule="exact"/>
        <w:ind w:firstLine="200" w:firstLineChars="100"/>
        <w:rPr>
          <w:rFonts w:hint="eastAsia" w:ascii="黑体" w:hAnsi="宋体" w:eastAsia="黑体" w:cs="仿宋_GB2312"/>
          <w:bCs/>
          <w:color w:val="000000"/>
          <w:kern w:val="0"/>
          <w:sz w:val="20"/>
          <w:shd w:val="clear" w:color="auto" w:fill="FFFFFF"/>
          <w:lang w:bidi="ar"/>
        </w:rPr>
      </w:pPr>
      <w:r>
        <w:rPr>
          <w:rFonts w:hint="eastAsia" w:ascii="黑体" w:hAnsi="宋体" w:eastAsia="黑体" w:cs="Arial"/>
          <w:bCs/>
          <w:color w:val="000000"/>
          <w:sz w:val="20"/>
        </w:rPr>
        <w:t>注：请参照《</w:t>
      </w:r>
      <w:r>
        <w:rPr>
          <w:rFonts w:hint="eastAsia" w:ascii="黑体" w:hAnsi="宋体" w:eastAsia="黑体" w:cs="仿宋_GB2312"/>
          <w:bCs/>
          <w:color w:val="000000"/>
          <w:kern w:val="0"/>
          <w:sz w:val="20"/>
          <w:shd w:val="clear" w:color="auto" w:fill="FFFFFF"/>
          <w:lang w:bidi="ar"/>
        </w:rPr>
        <w:t>项目支出绩效评价指标体系框架》（附件7）完善相关指标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附件6：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项目支出绩效评价报告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 w:val="0"/>
          <w:sz w:val="36"/>
          <w:szCs w:val="36"/>
          <w:u w:val="single" w:color="auto"/>
          <w:lang w:val="en-US" w:eastAsia="zh-CN"/>
        </w:rPr>
        <w:t>60岁参战人员补贴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项目类别：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>社会事业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实施单位：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>优抚褒扬纪念股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>南昌县退役军人事务局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  <w:lang w:eastAsia="zh-CN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宋体" w:eastAsia="黑体" w:cs="Arial"/>
          <w:b/>
          <w:bCs w:val="0"/>
          <w:color w:val="000000"/>
          <w:sz w:val="36"/>
          <w:szCs w:val="36"/>
          <w:u w:val="single"/>
          <w:lang w:val="en-US" w:eastAsia="zh-CN"/>
        </w:rPr>
        <w:t xml:space="preserve"> 优</w:t>
      </w:r>
      <w:r>
        <w:rPr>
          <w:rFonts w:hint="eastAsia" w:ascii="黑体" w:hAnsi="宋体" w:eastAsia="黑体" w:cs="Arial"/>
          <w:b/>
          <w:bCs w:val="0"/>
          <w:color w:val="000000"/>
          <w:sz w:val="36"/>
          <w:szCs w:val="36"/>
          <w:u w:val="single"/>
          <w:lang w:eastAsia="zh-CN"/>
        </w:rPr>
        <w:t>抚褒扬纪念股评估组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  <w:lang w:eastAsia="zh-CN"/>
        </w:rPr>
        <w:t>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评价年度：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  <w:lang w:val="en-US" w:eastAsia="zh-CN"/>
        </w:rPr>
        <w:t>2020年度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年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 月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12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tbl>
      <w:tblPr>
        <w:tblStyle w:val="4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202"/>
        <w:gridCol w:w="2176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项目绩效评价人员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签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张建平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南昌县退役军人事务局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副局长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李文强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局优抚褒扬纪念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万娇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局优抚褒扬纪念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副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评价组组长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(签名):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中介机构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（盖章）: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jc w:val="left"/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注：1.评价小组须不低于3人，如未委托第三方机构，则最后一行无需填写；</w:t>
      </w:r>
      <w:r>
        <w:rPr>
          <w:rFonts w:hint="eastAsia" w:ascii="黑体" w:hAnsi="宋体" w:eastAsia="黑体"/>
          <w:color w:val="000000"/>
          <w:sz w:val="24"/>
          <w:szCs w:val="24"/>
        </w:rPr>
        <w:br w:type="textWrapping"/>
      </w:r>
      <w:r>
        <w:rPr>
          <w:rFonts w:hint="eastAsia" w:ascii="黑体" w:hAnsi="宋体" w:eastAsia="黑体"/>
          <w:color w:val="000000"/>
          <w:sz w:val="24"/>
          <w:szCs w:val="24"/>
        </w:rPr>
        <w:t xml:space="preserve">    2.所有评价人员必须亲笔签名，否则评价无效。</w:t>
      </w:r>
    </w:p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（参考提纲）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一、基本情况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（一）项目概况。包括项目背景、主要内容及实施情况、资金投入和使用情况等。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（二）项目绩效目标。包括总体目标和阶段性目标。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二、绩效评价工作开展情况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（一）绩效评价目的、对象和范围。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（二）绩效评价原则、评价指标体系（附表说明）、评价方法、评价标准等。</w:t>
      </w:r>
    </w:p>
    <w:p>
      <w:pPr>
        <w:spacing w:line="600" w:lineRule="exact"/>
        <w:ind w:firstLine="562" w:firstLineChars="20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（三）绩效评价工作过程。</w:t>
      </w:r>
    </w:p>
    <w:p>
      <w:pPr>
        <w:spacing w:line="600" w:lineRule="exact"/>
        <w:ind w:firstLine="576" w:firstLineChars="200"/>
        <w:rPr>
          <w:rFonts w:hint="eastAsia" w:ascii="黑体" w:eastAsia="黑体"/>
          <w:color w:val="000000"/>
          <w:spacing w:val="4"/>
          <w:sz w:val="28"/>
          <w:szCs w:val="28"/>
        </w:rPr>
      </w:pPr>
      <w:r>
        <w:rPr>
          <w:rFonts w:hint="eastAsia" w:ascii="黑体" w:hAnsi="黑体" w:eastAsia="黑体"/>
          <w:color w:val="000000"/>
          <w:spacing w:val="4"/>
          <w:sz w:val="28"/>
          <w:szCs w:val="28"/>
        </w:rPr>
        <w:t>三、综合评价情况及评价结论</w:t>
      </w:r>
      <w:r>
        <w:rPr>
          <w:rFonts w:hint="eastAsia" w:ascii="黑体" w:eastAsia="黑体"/>
          <w:color w:val="000000"/>
          <w:spacing w:val="4"/>
          <w:sz w:val="28"/>
          <w:szCs w:val="28"/>
        </w:rPr>
        <w:t>（附相关评分表，评分表可参照附件2）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四、绩效评价指标分析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（一）项目决策情况。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（二）项目过程情况。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（三）项目产出情况。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（四）项目效益情况。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五、主要经验及做法、存在的问题及原因分析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六、有关建议</w:t>
      </w:r>
    </w:p>
    <w:p>
      <w:pPr>
        <w:spacing w:line="600" w:lineRule="exact"/>
        <w:ind w:firstLine="560" w:firstLineChars="20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七、其他需要说明的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问题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6D08DB"/>
    <w:multiLevelType w:val="singleLevel"/>
    <w:tmpl w:val="AE6D08DB"/>
    <w:lvl w:ilvl="0" w:tentative="0">
      <w:start w:val="5"/>
      <w:numFmt w:val="chineseCounting"/>
      <w:suff w:val="nothing"/>
      <w:lvlText w:val="%1、"/>
      <w:lvlJc w:val="left"/>
      <w:pPr>
        <w:ind w:left="5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47FE8"/>
    <w:rsid w:val="02DD49AB"/>
    <w:rsid w:val="1F2F3AD0"/>
    <w:rsid w:val="28D133A8"/>
    <w:rsid w:val="2BF22677"/>
    <w:rsid w:val="3A747FE8"/>
    <w:rsid w:val="3CB82D8A"/>
    <w:rsid w:val="44D0339B"/>
    <w:rsid w:val="543353D4"/>
    <w:rsid w:val="675E7762"/>
    <w:rsid w:val="6BCF6EC0"/>
    <w:rsid w:val="70B470B3"/>
    <w:rsid w:val="76DE524D"/>
    <w:rsid w:val="77AD276B"/>
    <w:rsid w:val="7F8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2021-05-20T02:24:00Z</dcterms:created>
  <dc:creator>县退役军人事务局</dc:creator>
  <cp:lastModifiedBy>admin</cp:lastModifiedBy>
  <cp:lastPrinted>2021-05-24T06:58:00Z</cp:lastPrinted>
  <dcterms:modified xsi:type="dcterms:W3CDTF">2022-01-13T08:42:14Z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96AD71D1B7D2406DB829F020963D25C1</vt:lpwstr>
  </property>
</Properties>
</file>